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hint="eastAsia" w:ascii="隶书" w:eastAsia="隶书"/>
          <w:b/>
          <w:sz w:val="32"/>
          <w:szCs w:val="32"/>
        </w:rPr>
      </w:pPr>
      <w:bookmarkStart w:id="0" w:name="_GoBack"/>
      <w:bookmarkEnd w:id="0"/>
      <w:r>
        <w:rPr>
          <w:rFonts w:hint="eastAsia" w:ascii="隶书" w:eastAsia="隶书"/>
          <w:b/>
          <w:sz w:val="32"/>
          <w:szCs w:val="32"/>
        </w:rPr>
        <w:t xml:space="preserve"> 广东外语外贸大学南国商学院补（缓）考考场情况记录表</w:t>
      </w:r>
    </w:p>
    <w:tbl>
      <w:tblPr>
        <w:tblStyle w:val="6"/>
        <w:tblW w:w="0" w:type="auto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03"/>
        <w:gridCol w:w="256"/>
        <w:gridCol w:w="211"/>
        <w:gridCol w:w="1050"/>
        <w:gridCol w:w="210"/>
        <w:gridCol w:w="735"/>
        <w:gridCol w:w="313"/>
        <w:gridCol w:w="172"/>
        <w:gridCol w:w="705"/>
        <w:gridCol w:w="385"/>
        <w:gridCol w:w="525"/>
        <w:gridCol w:w="328"/>
        <w:gridCol w:w="1142"/>
        <w:gridCol w:w="31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346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3955" w:type="dxa"/>
            <w:gridSpan w:val="6"/>
            <w:noWrap w:val="0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月  日 (上午、下午、晚上)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考试地点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应考人数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tabs>
                <w:tab w:val="left" w:pos="645"/>
              </w:tabs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实考人数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ind w:left="7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实收试卷份数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0" w:type="dxa"/>
            <w:gridSpan w:val="1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缺考考生情况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tabs>
                <w:tab w:val="left" w:pos="55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15" w:type="dxa"/>
            <w:gridSpan w:val="5"/>
            <w:noWrap w:val="0"/>
            <w:vAlign w:val="center"/>
          </w:tcPr>
          <w:p>
            <w:pPr>
              <w:tabs>
                <w:tab w:val="left" w:pos="55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0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考场情况记录</w:t>
            </w:r>
          </w:p>
        </w:tc>
        <w:tc>
          <w:tcPr>
            <w:tcW w:w="3465" w:type="dxa"/>
            <w:gridSpan w:val="6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1.考生是否按指定位置就座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231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未带证件参加考试考生人数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5" w:type="dxa"/>
            <w:gridSpan w:val="6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2.考生是否按规定关闭通讯工具并放在指定位置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231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6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3.考生是否携带电子设备进入考场</w:t>
            </w:r>
          </w:p>
        </w:tc>
        <w:tc>
          <w:tcPr>
            <w:tcW w:w="15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考试违纪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65" w:type="dxa"/>
            <w:gridSpan w:val="6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4.考生是否按规定将与考试内容有关的资料放在指定位置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考试作弊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65" w:type="dxa"/>
            <w:gridSpan w:val="6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5.考试终了信号发出后，考生是否立即停止答卷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 □ 否 □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缺考人数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1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6.其它情况：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</w:trPr>
        <w:tc>
          <w:tcPr>
            <w:tcW w:w="1260" w:type="dxa"/>
            <w:vMerge w:val="restart"/>
            <w:noWrap w:val="0"/>
            <w:textDirection w:val="tbRlV"/>
            <w:vAlign w:val="center"/>
          </w:tcPr>
          <w:p>
            <w:pPr>
              <w:pStyle w:val="3"/>
              <w:overflowPunct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违纪作弊情况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pStyle w:val="3"/>
              <w:overflowPunct w:val="0"/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4305" w:type="dxa"/>
            <w:gridSpan w:val="8"/>
            <w:noWrap w:val="0"/>
            <w:vAlign w:val="center"/>
          </w:tcPr>
          <w:p>
            <w:pPr>
              <w:pStyle w:val="3"/>
              <w:overflowPunct w:val="0"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违纪、作弊行为</w:t>
            </w:r>
          </w:p>
          <w:p>
            <w:pPr>
              <w:pStyle w:val="3"/>
              <w:overflowPunct w:val="0"/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（请参看本表背面，注明属于考试违纪或作弊第几条，如有其它情况请详细注明）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3"/>
              <w:overflowPunct w:val="0"/>
              <w:spacing w:line="360" w:lineRule="exact"/>
              <w:ind w:left="360" w:hanging="360" w:hangingChars="15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考生签名</w:t>
            </w:r>
          </w:p>
          <w:p>
            <w:pPr>
              <w:pStyle w:val="3"/>
              <w:overflowPunct w:val="0"/>
              <w:spacing w:line="360" w:lineRule="exact"/>
              <w:ind w:left="359" w:leftChars="114" w:hanging="120" w:hangingChars="5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确 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05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210" w:type="dxa"/>
            <w:gridSpan w:val="9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监考教师签名：    </w:t>
            </w:r>
          </w:p>
        </w:tc>
        <w:tc>
          <w:tcPr>
            <w:tcW w:w="466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70" w:type="dxa"/>
            <w:gridSpan w:val="16"/>
            <w:noWrap w:val="0"/>
            <w:vAlign w:val="top"/>
          </w:tcPr>
          <w:p>
            <w:pPr>
              <w:pStyle w:val="11"/>
              <w:overflowPunct w:val="0"/>
              <w:autoSpaceDE/>
              <w:autoSpaceDN/>
              <w:adjustRightInd/>
              <w:spacing w:line="360" w:lineRule="exact"/>
              <w:ind w:firstLine="480" w:firstLineChars="200"/>
              <w:rPr>
                <w:rFonts w:ascii="Times New Roman" w:eastAsia="宋体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auto"/>
                <w:spacing w:val="0"/>
                <w:sz w:val="24"/>
                <w:szCs w:val="24"/>
              </w:rPr>
              <w:t>（一）学生有下列行为属于</w:t>
            </w:r>
            <w:r>
              <w:rPr>
                <w:rFonts w:hint="eastAsia" w:ascii="Times New Roman" w:eastAsia="宋体"/>
                <w:color w:val="auto"/>
                <w:spacing w:val="0"/>
                <w:sz w:val="24"/>
                <w:szCs w:val="24"/>
              </w:rPr>
              <w:t>考试违纪</w:t>
            </w:r>
            <w:r>
              <w:rPr>
                <w:rFonts w:hint="eastAsia" w:ascii="Times New Roman" w:eastAsia="宋体"/>
                <w:b w:val="0"/>
                <w:bCs w:val="0"/>
                <w:color w:val="auto"/>
                <w:spacing w:val="0"/>
                <w:sz w:val="24"/>
                <w:szCs w:val="24"/>
              </w:rPr>
              <w:t>：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1．不服从监考人员的指令，在考场内外喧哗的；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2．擅自更改座位的；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3．考试期间未经允许，与其他考生交谈的；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4．取消了考试资格或办理了缓考手续未经批准参加考试的；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5．未经监考人员同意，互借文具或自带稿纸的；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6．到考试规定的结束时间，未立即停止答卷的；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7．未经监考人员同意在考试过程中擅自离开考场的；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8．将试卷、答卷带离考场的；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9．携带与考试内容相关的文字材料，未按监考人员要求放在指定位置的；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10. 未将电子设备、通讯设备放至指定位置的。</w:t>
            </w:r>
          </w:p>
          <w:p>
            <w:pPr>
              <w:pStyle w:val="3"/>
              <w:overflowPunct w:val="0"/>
              <w:spacing w:line="36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overflowPunct w:val="0"/>
              <w:autoSpaceDE/>
              <w:autoSpaceDN/>
              <w:adjustRightInd/>
              <w:spacing w:line="360" w:lineRule="exact"/>
              <w:ind w:firstLine="480" w:firstLineChars="200"/>
              <w:rPr>
                <w:rFonts w:ascii="Times New Roman" w:eastAsia="宋体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eastAsia="宋体"/>
                <w:b w:val="0"/>
                <w:bCs w:val="0"/>
                <w:color w:val="auto"/>
                <w:spacing w:val="0"/>
                <w:sz w:val="24"/>
                <w:szCs w:val="24"/>
              </w:rPr>
              <w:t>（二）学生有下列行为属于</w:t>
            </w:r>
            <w:r>
              <w:rPr>
                <w:rFonts w:hint="eastAsia" w:ascii="Times New Roman" w:eastAsia="宋体"/>
                <w:color w:val="auto"/>
                <w:spacing w:val="0"/>
                <w:sz w:val="24"/>
                <w:szCs w:val="24"/>
              </w:rPr>
              <w:t>考试作弊</w:t>
            </w:r>
            <w:r>
              <w:rPr>
                <w:rFonts w:hint="eastAsia" w:ascii="Times New Roman" w:eastAsia="宋体"/>
                <w:b w:val="0"/>
                <w:bCs w:val="0"/>
                <w:color w:val="auto"/>
                <w:spacing w:val="0"/>
                <w:sz w:val="24"/>
                <w:szCs w:val="24"/>
              </w:rPr>
              <w:t>：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1．将与考试科目有关的材料夹带进考场，抄袭相关夹带材料的；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2．将与考试科目有关的材料事先抄写在桌椅、衣服、文具或其他地方的；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3．故意将答案或有答题内容的草稿纸移向邻座或竖起，方便他人抄袭；他人拿自己的答案或草稿纸未加拒绝；出示答案给他人抄袭或核对的；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4．交换试卷、答卷、草稿纸的；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5．考试时因特殊原因虽经允许暂时离开考场，但在考场外查阅有关资料，或与他人交谈考试内容的；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6．故意损坏、销毁试卷、答卷的；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7．抢夺、窃取他人试卷、答卷或者胁迫他人为自己抄袭提供方便的；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8．使用通讯设备作弊的；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9. 由他人代考或替他人考试的；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10．贿赂或威胁教师要求提高考试成绩的；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11. 要求监考人员隐瞒违纪作弊事实的；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12．有组织的团体作弊。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（三）对考试违纪和作弊行为的处理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1．对犯有违纪行为第1-7款之一者给予通报批评；同时或累计犯有违纪行为第1-7款两项以上（含两项）者，给予警告或严重警告处分；犯有违纪行为第8-10款的，给予严重警告处分。</w:t>
            </w:r>
          </w:p>
          <w:p>
            <w:pPr>
              <w:pStyle w:val="3"/>
              <w:overflowPunct w:val="0"/>
              <w:spacing w:line="360" w:lineRule="exact"/>
              <w:ind w:firstLine="480" w:firstLineChars="200"/>
              <w:rPr>
                <w:rFonts w:hint="eastAsia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．对犯有作弊行为第1-5款之一者，给予严重警告处分；对犯有作弊行为第6-7款之一者，给予记过处分；对犯有作弊行为第8-12款之一者，给予留校察看处分，情节特别严重者，给予开除学籍处分。同时或累计犯有作弊行为两次以上（含两次）者，加重一级处分。考生考试作弊，该课程的考试成绩记为无效，不能参加补考，必须重修。</w:t>
            </w:r>
          </w:p>
        </w:tc>
      </w:tr>
    </w:tbl>
    <w:p>
      <w:pPr>
        <w:spacing w:line="440" w:lineRule="exact"/>
        <w:ind w:left="-210" w:leftChars="-100" w:right="-271" w:rightChars="-129" w:firstLine="206" w:firstLineChars="9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说明：此表请于当场考试结束后，连同考试试卷交回开课单位。如有违纪作弊情况的，请副监考（即监考老师2）将此表复印件连同违纪作弊相关材料交教务处。</w:t>
      </w:r>
    </w:p>
    <w:p>
      <w:pPr>
        <w:rPr>
          <w:rFonts w:hint="eastAsia"/>
          <w:sz w:val="22"/>
          <w:szCs w:val="22"/>
        </w:rPr>
      </w:pPr>
    </w:p>
    <w:p>
      <w:pPr>
        <w:jc w:val="right"/>
        <w:rPr>
          <w:rFonts w:hint="eastAsia" w:ascii="宋体" w:hAnsi="宋体"/>
          <w:sz w:val="24"/>
        </w:rPr>
      </w:pPr>
      <w:r>
        <w:rPr>
          <w:rFonts w:hint="eastAsia"/>
          <w:sz w:val="22"/>
          <w:szCs w:val="22"/>
        </w:rPr>
        <w:t>广东外语外贸大学南国商学院教务处  制</w:t>
      </w:r>
    </w:p>
    <w:sectPr>
      <w:pgSz w:w="11906" w:h="16838"/>
      <w:pgMar w:top="1247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19"/>
    <w:rsid w:val="000237BB"/>
    <w:rsid w:val="00036CB6"/>
    <w:rsid w:val="0005212B"/>
    <w:rsid w:val="00052CDC"/>
    <w:rsid w:val="0005638A"/>
    <w:rsid w:val="000626A7"/>
    <w:rsid w:val="00080346"/>
    <w:rsid w:val="000929B0"/>
    <w:rsid w:val="00093F8C"/>
    <w:rsid w:val="000948CF"/>
    <w:rsid w:val="00096829"/>
    <w:rsid w:val="000A588D"/>
    <w:rsid w:val="000B50AA"/>
    <w:rsid w:val="000B609D"/>
    <w:rsid w:val="000B6261"/>
    <w:rsid w:val="000C6EC3"/>
    <w:rsid w:val="000D0F99"/>
    <w:rsid w:val="000E18C6"/>
    <w:rsid w:val="000E3F3D"/>
    <w:rsid w:val="000F10F8"/>
    <w:rsid w:val="00100E84"/>
    <w:rsid w:val="001161D5"/>
    <w:rsid w:val="00134E65"/>
    <w:rsid w:val="001865C1"/>
    <w:rsid w:val="00194981"/>
    <w:rsid w:val="001A6772"/>
    <w:rsid w:val="001A7694"/>
    <w:rsid w:val="001D5336"/>
    <w:rsid w:val="001D7F97"/>
    <w:rsid w:val="002074BC"/>
    <w:rsid w:val="002108F2"/>
    <w:rsid w:val="00213F82"/>
    <w:rsid w:val="00216B85"/>
    <w:rsid w:val="002274FA"/>
    <w:rsid w:val="00246390"/>
    <w:rsid w:val="002549E4"/>
    <w:rsid w:val="00255AAB"/>
    <w:rsid w:val="00256BE7"/>
    <w:rsid w:val="00263B55"/>
    <w:rsid w:val="00282266"/>
    <w:rsid w:val="002B1F31"/>
    <w:rsid w:val="002B6268"/>
    <w:rsid w:val="002D4C42"/>
    <w:rsid w:val="002F5353"/>
    <w:rsid w:val="00321D13"/>
    <w:rsid w:val="00331448"/>
    <w:rsid w:val="00336F71"/>
    <w:rsid w:val="00345DE4"/>
    <w:rsid w:val="00362BA2"/>
    <w:rsid w:val="00385E1F"/>
    <w:rsid w:val="00386706"/>
    <w:rsid w:val="003A3D6A"/>
    <w:rsid w:val="003B3DED"/>
    <w:rsid w:val="003F164E"/>
    <w:rsid w:val="0043411C"/>
    <w:rsid w:val="004639BD"/>
    <w:rsid w:val="004D3502"/>
    <w:rsid w:val="004E5E6F"/>
    <w:rsid w:val="00505416"/>
    <w:rsid w:val="00543541"/>
    <w:rsid w:val="00547F2F"/>
    <w:rsid w:val="00557A6D"/>
    <w:rsid w:val="00566196"/>
    <w:rsid w:val="00570BB8"/>
    <w:rsid w:val="0057285F"/>
    <w:rsid w:val="005767FE"/>
    <w:rsid w:val="00581E19"/>
    <w:rsid w:val="00594466"/>
    <w:rsid w:val="005A36B2"/>
    <w:rsid w:val="005B3C6E"/>
    <w:rsid w:val="005B58FA"/>
    <w:rsid w:val="005C652D"/>
    <w:rsid w:val="005D64D3"/>
    <w:rsid w:val="005F7D24"/>
    <w:rsid w:val="006805F9"/>
    <w:rsid w:val="0068098B"/>
    <w:rsid w:val="006A0CE3"/>
    <w:rsid w:val="006B09C1"/>
    <w:rsid w:val="006E20A1"/>
    <w:rsid w:val="006E4626"/>
    <w:rsid w:val="007001AF"/>
    <w:rsid w:val="00705607"/>
    <w:rsid w:val="007144A3"/>
    <w:rsid w:val="007629A7"/>
    <w:rsid w:val="00776281"/>
    <w:rsid w:val="00777797"/>
    <w:rsid w:val="007A1D6E"/>
    <w:rsid w:val="007B7C3C"/>
    <w:rsid w:val="007C7430"/>
    <w:rsid w:val="007D653D"/>
    <w:rsid w:val="007E66B7"/>
    <w:rsid w:val="007F2A5A"/>
    <w:rsid w:val="007F328F"/>
    <w:rsid w:val="0083737E"/>
    <w:rsid w:val="00846842"/>
    <w:rsid w:val="008804E5"/>
    <w:rsid w:val="00884A3E"/>
    <w:rsid w:val="00894941"/>
    <w:rsid w:val="008956BF"/>
    <w:rsid w:val="00895A9F"/>
    <w:rsid w:val="008A773B"/>
    <w:rsid w:val="008B2C1C"/>
    <w:rsid w:val="008B677A"/>
    <w:rsid w:val="008C74DB"/>
    <w:rsid w:val="008E1E4E"/>
    <w:rsid w:val="008E6BE2"/>
    <w:rsid w:val="00901897"/>
    <w:rsid w:val="00903B4F"/>
    <w:rsid w:val="00905D4A"/>
    <w:rsid w:val="009072F9"/>
    <w:rsid w:val="009204A5"/>
    <w:rsid w:val="009724B4"/>
    <w:rsid w:val="00984726"/>
    <w:rsid w:val="00996218"/>
    <w:rsid w:val="00997AF6"/>
    <w:rsid w:val="00997FFC"/>
    <w:rsid w:val="009A04E6"/>
    <w:rsid w:val="009A0EE6"/>
    <w:rsid w:val="009F3C09"/>
    <w:rsid w:val="009F3F24"/>
    <w:rsid w:val="00A2073B"/>
    <w:rsid w:val="00A2798C"/>
    <w:rsid w:val="00A358D3"/>
    <w:rsid w:val="00A53EBC"/>
    <w:rsid w:val="00A549F6"/>
    <w:rsid w:val="00A55057"/>
    <w:rsid w:val="00A649EE"/>
    <w:rsid w:val="00A87C1A"/>
    <w:rsid w:val="00A95B96"/>
    <w:rsid w:val="00AA496F"/>
    <w:rsid w:val="00AC36F1"/>
    <w:rsid w:val="00AD5AFD"/>
    <w:rsid w:val="00AE2E80"/>
    <w:rsid w:val="00AF219E"/>
    <w:rsid w:val="00B10420"/>
    <w:rsid w:val="00B107F3"/>
    <w:rsid w:val="00B10CED"/>
    <w:rsid w:val="00B1188B"/>
    <w:rsid w:val="00B11D76"/>
    <w:rsid w:val="00B1292B"/>
    <w:rsid w:val="00B33D0E"/>
    <w:rsid w:val="00B34315"/>
    <w:rsid w:val="00B34464"/>
    <w:rsid w:val="00B62952"/>
    <w:rsid w:val="00B8743C"/>
    <w:rsid w:val="00B9401E"/>
    <w:rsid w:val="00BB4C00"/>
    <w:rsid w:val="00BE0FCD"/>
    <w:rsid w:val="00BE202E"/>
    <w:rsid w:val="00C10C25"/>
    <w:rsid w:val="00C434BC"/>
    <w:rsid w:val="00C7784E"/>
    <w:rsid w:val="00C87FA4"/>
    <w:rsid w:val="00CB04E7"/>
    <w:rsid w:val="00CB329E"/>
    <w:rsid w:val="00CC43F5"/>
    <w:rsid w:val="00CD494E"/>
    <w:rsid w:val="00CE003D"/>
    <w:rsid w:val="00D0025B"/>
    <w:rsid w:val="00D025E9"/>
    <w:rsid w:val="00D044FB"/>
    <w:rsid w:val="00D1053D"/>
    <w:rsid w:val="00D3327A"/>
    <w:rsid w:val="00D42B38"/>
    <w:rsid w:val="00D7083F"/>
    <w:rsid w:val="00E0268B"/>
    <w:rsid w:val="00E0294D"/>
    <w:rsid w:val="00E03B8F"/>
    <w:rsid w:val="00E44062"/>
    <w:rsid w:val="00E52AB4"/>
    <w:rsid w:val="00E7297B"/>
    <w:rsid w:val="00E77E2C"/>
    <w:rsid w:val="00EB03D8"/>
    <w:rsid w:val="00ED77F5"/>
    <w:rsid w:val="00EF1FB5"/>
    <w:rsid w:val="00F0761F"/>
    <w:rsid w:val="00F2185C"/>
    <w:rsid w:val="00F27276"/>
    <w:rsid w:val="00F44228"/>
    <w:rsid w:val="00F64225"/>
    <w:rsid w:val="00F64DDD"/>
    <w:rsid w:val="00F70724"/>
    <w:rsid w:val="00F731CC"/>
    <w:rsid w:val="00F94045"/>
    <w:rsid w:val="00F9748D"/>
    <w:rsid w:val="00FD45EA"/>
    <w:rsid w:val="00FF3306"/>
    <w:rsid w:val="043A06FC"/>
    <w:rsid w:val="06187C8D"/>
    <w:rsid w:val="0E060CC4"/>
    <w:rsid w:val="0EEC1265"/>
    <w:rsid w:val="11C544BE"/>
    <w:rsid w:val="12395948"/>
    <w:rsid w:val="131C06F8"/>
    <w:rsid w:val="17C77B0F"/>
    <w:rsid w:val="1D9D401E"/>
    <w:rsid w:val="1DA11124"/>
    <w:rsid w:val="1E846C1E"/>
    <w:rsid w:val="23A20A66"/>
    <w:rsid w:val="25F954DB"/>
    <w:rsid w:val="26FD411B"/>
    <w:rsid w:val="2D6950FD"/>
    <w:rsid w:val="2DB17E9B"/>
    <w:rsid w:val="2FF16036"/>
    <w:rsid w:val="32A77828"/>
    <w:rsid w:val="37077D75"/>
    <w:rsid w:val="39D236E8"/>
    <w:rsid w:val="3C0F1484"/>
    <w:rsid w:val="3C682428"/>
    <w:rsid w:val="401B3418"/>
    <w:rsid w:val="44504699"/>
    <w:rsid w:val="44C80041"/>
    <w:rsid w:val="45C109DD"/>
    <w:rsid w:val="4D7421AB"/>
    <w:rsid w:val="554B00FD"/>
    <w:rsid w:val="56AC653B"/>
    <w:rsid w:val="56BF1581"/>
    <w:rsid w:val="579447BF"/>
    <w:rsid w:val="5AB767BF"/>
    <w:rsid w:val="5B276E55"/>
    <w:rsid w:val="5D091EE7"/>
    <w:rsid w:val="5DC60467"/>
    <w:rsid w:val="5E53354E"/>
    <w:rsid w:val="61825B77"/>
    <w:rsid w:val="63E31128"/>
    <w:rsid w:val="6408362D"/>
    <w:rsid w:val="64E65F95"/>
    <w:rsid w:val="6A0E7D60"/>
    <w:rsid w:val="71325053"/>
    <w:rsid w:val="72456EB8"/>
    <w:rsid w:val="73AA187B"/>
    <w:rsid w:val="7474619D"/>
    <w:rsid w:val="7BBF3C16"/>
    <w:rsid w:val="7D2B17B1"/>
    <w:rsid w:val="7FE83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szCs w:val="2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t1"/>
    <w:basedOn w:val="1"/>
    <w:uiPriority w:val="0"/>
    <w:pPr>
      <w:autoSpaceDE w:val="0"/>
      <w:autoSpaceDN w:val="0"/>
      <w:adjustRightInd w:val="0"/>
      <w:spacing w:before="312" w:beforeLines="100" w:line="354" w:lineRule="exact"/>
      <w:jc w:val="center"/>
    </w:pPr>
    <w:rPr>
      <w:rFonts w:ascii="华文中宋" w:hAnsi="华文中宋" w:eastAsia="华文中宋"/>
      <w:b/>
      <w:kern w:val="0"/>
      <w:sz w:val="32"/>
      <w:szCs w:val="32"/>
    </w:rPr>
  </w:style>
  <w:style w:type="paragraph" w:customStyle="1" w:styleId="10">
    <w:name w:val="bt2"/>
    <w:basedOn w:val="1"/>
    <w:uiPriority w:val="0"/>
    <w:pPr>
      <w:autoSpaceDE w:val="0"/>
      <w:autoSpaceDN w:val="0"/>
      <w:adjustRightInd w:val="0"/>
      <w:spacing w:before="255" w:after="113" w:line="354" w:lineRule="atLeast"/>
      <w:jc w:val="center"/>
    </w:pPr>
    <w:rPr>
      <w:rFonts w:ascii="黑体" w:eastAsia="黑体"/>
      <w:b/>
      <w:kern w:val="0"/>
      <w:sz w:val="22"/>
      <w:szCs w:val="22"/>
    </w:rPr>
  </w:style>
  <w:style w:type="paragraph" w:customStyle="1" w:styleId="11">
    <w:name w:val="内文"/>
    <w:uiPriority w:val="0"/>
    <w:pPr>
      <w:widowControl w:val="0"/>
      <w:autoSpaceDE w:val="0"/>
      <w:autoSpaceDN w:val="0"/>
      <w:adjustRightInd w:val="0"/>
      <w:spacing w:line="360" w:lineRule="atLeast"/>
      <w:ind w:firstLine="420"/>
      <w:jc w:val="both"/>
    </w:pPr>
    <w:rPr>
      <w:rFonts w:ascii="方正小标宋简体" w:eastAsia="方正小标宋简体"/>
      <w:b/>
      <w:bCs/>
      <w:color w:val="000000"/>
      <w:spacing w:val="-35"/>
      <w:sz w:val="19"/>
      <w:szCs w:val="19"/>
      <w:lang w:val="en-US" w:eastAsia="zh-CN" w:bidi="ar-SA"/>
    </w:rPr>
  </w:style>
  <w:style w:type="character" w:customStyle="1" w:styleId="12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213</Words>
  <Characters>1217</Characters>
  <Lines>10</Lines>
  <Paragraphs>2</Paragraphs>
  <TotalTime>0</TotalTime>
  <ScaleCrop>false</ScaleCrop>
  <LinksUpToDate>false</LinksUpToDate>
  <CharactersWithSpaces>1428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2009-12-23T01:34:00Z</dcterms:created>
  <dc:creator>潘</dc:creator>
  <cp:lastModifiedBy>18826451075</cp:lastModifiedBy>
  <cp:lastPrinted>2015-10-08T02:31:00Z</cp:lastPrinted>
  <dcterms:modified xsi:type="dcterms:W3CDTF">2020-11-09T06:47:49Z</dcterms:modified>
  <dc:title>广东外语外贸大学南国商学院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