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pBdr>
          <w:bottom w:val="single" w:color="FF7A00" w:themeColor="accent1" w:sz="48" w:space="0"/>
        </w:pBdr>
        <w:spacing w:line="480" w:lineRule="auto"/>
        <w:jc w:val="center"/>
        <w:rPr>
          <w:sz w:val="44"/>
          <w:szCs w:val="44"/>
        </w:rPr>
      </w:pPr>
      <w:r>
        <w:rPr>
          <w:rFonts w:hint="eastAsia"/>
          <w:sz w:val="44"/>
          <w:szCs w:val="44"/>
        </w:rPr>
        <w:t>公民素质教研室在线教学经验与启示</w:t>
      </w:r>
    </w:p>
    <w:p>
      <w:pPr>
        <w:pStyle w:val="14"/>
        <w:pBdr>
          <w:bottom w:val="single" w:color="FF7A00" w:themeColor="accent1" w:sz="48" w:space="0"/>
        </w:pBdr>
        <w:spacing w:line="480" w:lineRule="auto"/>
        <w:jc w:val="center"/>
        <w:rPr>
          <w:rFonts w:ascii="楷体" w:hAnsi="楷体" w:eastAsia="楷体"/>
          <w:b w:val="0"/>
          <w:bCs/>
          <w:sz w:val="28"/>
          <w:szCs w:val="28"/>
        </w:rPr>
      </w:pPr>
      <w:r>
        <w:rPr>
          <w:rFonts w:hint="eastAsia" w:ascii="楷体" w:hAnsi="楷体" w:eastAsia="楷体"/>
          <w:b w:val="0"/>
          <w:bCs/>
          <w:sz w:val="28"/>
          <w:szCs w:val="28"/>
        </w:rPr>
        <w:t>思政部公民素质教研室主任 徐永利</w:t>
      </w:r>
    </w:p>
    <w:p>
      <w:pPr>
        <w:spacing w:line="240" w:lineRule="auto"/>
        <w:ind w:firstLine="480" w:firstLineChars="200"/>
        <w:rPr>
          <w:rFonts w:hint="eastAsia" w:ascii="宋体" w:hAnsi="宋体" w:eastAsia="宋体"/>
          <w:lang w:val="en-US"/>
        </w:rPr>
      </w:pPr>
      <w:r>
        <w:rPr>
          <w:rFonts w:hint="eastAsia" w:ascii="宋体" w:hAnsi="宋体" w:eastAsia="宋体"/>
          <w:lang w:val="en-US"/>
        </w:rPr>
        <w:t>按照省厅要求和学校的统一安排部署，落实“停课不停教、停课不停学”的要求，履行线上线下教学同质同量的任务，思政部公民素质教研室全体教师积极行动、周密组织，从开课前的准备、课程教学以及内容选择等三个主要环节入手，以保障本学期的形势与政策课、军事理论课、社会学以及两门通选课教学顺利开展。</w:t>
      </w:r>
    </w:p>
    <w:p>
      <w:pPr>
        <w:spacing w:line="240" w:lineRule="auto"/>
        <w:ind w:firstLine="482" w:firstLineChars="200"/>
        <w:rPr>
          <w:rFonts w:ascii="宋体" w:hAnsi="宋体" w:eastAsia="宋体"/>
          <w:b/>
          <w:lang w:val="en-US"/>
        </w:rPr>
      </w:pPr>
      <w:r>
        <w:rPr>
          <w:rFonts w:hint="eastAsia" w:ascii="宋体" w:hAnsi="宋体" w:eastAsia="宋体"/>
          <w:b/>
          <w:lang w:val="en-US"/>
        </w:rPr>
        <w:t>一、有序的课前准备</w:t>
      </w:r>
    </w:p>
    <w:p>
      <w:pPr>
        <w:spacing w:line="240" w:lineRule="auto"/>
        <w:ind w:firstLine="480" w:firstLineChars="200"/>
        <w:rPr>
          <w:rFonts w:ascii="宋体" w:hAnsi="宋体" w:eastAsia="宋体"/>
          <w:lang w:val="en-US"/>
        </w:rPr>
      </w:pPr>
      <w:r>
        <w:rPr>
          <w:rFonts w:hint="eastAsia" w:ascii="宋体" w:hAnsi="宋体" w:eastAsia="宋体"/>
          <w:lang w:val="en-US"/>
        </w:rPr>
        <w:t>手有余粮，饥荒不慌。针对在线教学与线下教学的不同，针对教研室人员的构成状况，针对网络全程教学的严峻实际，如何克服线上教学的短板和不足，如何发扬线上教学的优点和长处，扔掉课堂教学的传统思维，摒弃课堂教学的惯性理念，成为课前准备的重要内容和基本环节，成为做好线上教学的基础和保障。</w:t>
      </w:r>
    </w:p>
    <w:p>
      <w:pPr>
        <w:spacing w:line="240" w:lineRule="auto"/>
        <w:ind w:firstLine="480" w:firstLineChars="200"/>
        <w:rPr>
          <w:rFonts w:ascii="宋体" w:hAnsi="宋体" w:eastAsia="宋体"/>
          <w:lang w:val="en-US"/>
        </w:rPr>
      </w:pPr>
      <w:r>
        <w:rPr>
          <w:rFonts w:hint="eastAsia" w:ascii="宋体" w:hAnsi="宋体" w:eastAsia="宋体"/>
          <w:lang w:val="en-US"/>
        </w:rPr>
        <w:t>公民素质教育教研室本学期担负着形势与政策课、军事理论课、社会学及公共选修课，共计5门课程，涉及2018、2019级全体学生及部分2</w:t>
      </w:r>
      <w:r>
        <w:rPr>
          <w:rFonts w:ascii="宋体" w:hAnsi="宋体" w:eastAsia="宋体"/>
          <w:lang w:val="en-US"/>
        </w:rPr>
        <w:t>017</w:t>
      </w:r>
      <w:r>
        <w:rPr>
          <w:rFonts w:hint="eastAsia" w:ascii="宋体" w:hAnsi="宋体" w:eastAsia="宋体"/>
          <w:lang w:val="en-US"/>
        </w:rPr>
        <w:t>级学生。由于本次疫情突然，发展迅速，开展线上教学的准备面临时间紧、任务重的双重考验，面临从无到有、从有到好的巨大挑战。</w:t>
      </w:r>
    </w:p>
    <w:tbl>
      <w:tblPr>
        <w:tblStyle w:val="42"/>
        <w:tblW w:w="0" w:type="auto"/>
        <w:tblInd w:w="0" w:type="dxa"/>
        <w:tblBorders>
          <w:top w:val="single" w:color="FAC292" w:themeColor="accent5" w:themeTint="99" w:sz="4" w:space="0"/>
          <w:left w:val="single" w:color="FAC292" w:themeColor="accent5" w:themeTint="99" w:sz="4" w:space="0"/>
          <w:bottom w:val="single" w:color="FAC292" w:themeColor="accent5" w:themeTint="99" w:sz="4" w:space="0"/>
          <w:right w:val="single" w:color="FAC292" w:themeColor="accent5" w:themeTint="99" w:sz="4" w:space="0"/>
          <w:insideH w:val="single" w:color="FAC292" w:themeColor="accent5" w:themeTint="99" w:sz="4" w:space="0"/>
          <w:insideV w:val="single" w:color="FAC292" w:themeColor="accent5" w:themeTint="99" w:sz="4" w:space="0"/>
        </w:tblBorders>
        <w:tblLayout w:type="autofit"/>
        <w:tblCellMar>
          <w:top w:w="0" w:type="dxa"/>
          <w:left w:w="108" w:type="dxa"/>
          <w:bottom w:w="0" w:type="dxa"/>
          <w:right w:w="108" w:type="dxa"/>
        </w:tblCellMar>
      </w:tblPr>
      <w:tblGrid>
        <w:gridCol w:w="1840"/>
        <w:gridCol w:w="4058"/>
        <w:gridCol w:w="4271"/>
      </w:tblGrid>
      <w:tr>
        <w:tblPrEx>
          <w:tblBorders>
            <w:top w:val="single" w:color="FAC292" w:themeColor="accent5" w:themeTint="99" w:sz="4" w:space="0"/>
            <w:left w:val="single" w:color="FAC292" w:themeColor="accent5" w:themeTint="99" w:sz="4" w:space="0"/>
            <w:bottom w:val="single" w:color="FAC292" w:themeColor="accent5" w:themeTint="99" w:sz="4" w:space="0"/>
            <w:right w:val="single" w:color="FAC292" w:themeColor="accent5" w:themeTint="99" w:sz="4" w:space="0"/>
            <w:insideH w:val="single" w:color="FAC292" w:themeColor="accent5" w:themeTint="99" w:sz="4" w:space="0"/>
            <w:insideV w:val="single" w:color="FAC292" w:themeColor="accent5" w:themeTint="99" w:sz="4" w:space="0"/>
          </w:tblBorders>
          <w:tblCellMar>
            <w:top w:w="0" w:type="dxa"/>
            <w:left w:w="108" w:type="dxa"/>
            <w:bottom w:w="0" w:type="dxa"/>
            <w:right w:w="108" w:type="dxa"/>
          </w:tblCellMar>
        </w:tblPrEx>
        <w:tc>
          <w:tcPr>
            <w:tcW w:w="10169" w:type="dxa"/>
            <w:gridSpan w:val="3"/>
            <w:tcBorders>
              <w:top w:val="single" w:color="F89A4A" w:themeColor="accent5" w:sz="4" w:space="0"/>
              <w:left w:val="single" w:color="F89A4A" w:themeColor="accent5" w:sz="4" w:space="0"/>
              <w:bottom w:val="single" w:color="F89A4A" w:themeColor="accent5" w:sz="4" w:space="0"/>
              <w:right w:val="single" w:color="F89A4A" w:themeColor="accent5" w:sz="4" w:space="0"/>
              <w:insideH w:val="single" w:sz="4" w:space="0"/>
              <w:insideV w:val="nil"/>
            </w:tcBorders>
            <w:shd w:val="clear" w:color="auto" w:fill="F89A4A" w:themeFill="accent5"/>
          </w:tcPr>
          <w:p>
            <w:pPr>
              <w:spacing w:after="0" w:line="360" w:lineRule="auto"/>
              <w:jc w:val="center"/>
              <w:rPr>
                <w:rFonts w:hint="eastAsia" w:asciiTheme="majorEastAsia" w:hAnsiTheme="majorEastAsia" w:eastAsiaTheme="majorEastAsia"/>
                <w:b/>
                <w:bCs/>
                <w:color w:val="FFFFFF" w:themeColor="background1"/>
                <w:sz w:val="28"/>
                <w:szCs w:val="28"/>
                <w:lang w:val="en-US"/>
                <w14:textFill>
                  <w14:solidFill>
                    <w14:schemeClr w14:val="bg1"/>
                  </w14:solidFill>
                </w14:textFill>
              </w:rPr>
            </w:pPr>
            <w:r>
              <w:rPr>
                <w:rFonts w:hint="eastAsia" w:asciiTheme="majorEastAsia" w:hAnsiTheme="majorEastAsia" w:eastAsiaTheme="majorEastAsia"/>
                <w:b/>
                <w:bCs/>
                <w:color w:val="FFFFFF" w:themeColor="background1"/>
                <w:lang w:val="en-US"/>
                <w14:textFill>
                  <w14:solidFill>
                    <w14:schemeClr w14:val="bg1"/>
                  </w14:solidFill>
                </w14:textFill>
              </w:rPr>
              <w:t>公民素质教研室本学期课程概况</w:t>
            </w:r>
          </w:p>
        </w:tc>
      </w:tr>
      <w:tr>
        <w:tblPrEx>
          <w:tblBorders>
            <w:top w:val="single" w:color="FAC292" w:themeColor="accent5" w:themeTint="99" w:sz="4" w:space="0"/>
            <w:left w:val="single" w:color="FAC292" w:themeColor="accent5" w:themeTint="99" w:sz="4" w:space="0"/>
            <w:bottom w:val="single" w:color="FAC292" w:themeColor="accent5" w:themeTint="99" w:sz="4" w:space="0"/>
            <w:right w:val="single" w:color="FAC292" w:themeColor="accent5" w:themeTint="99" w:sz="4" w:space="0"/>
            <w:insideH w:val="single" w:color="FAC292" w:themeColor="accent5" w:themeTint="99" w:sz="4" w:space="0"/>
            <w:insideV w:val="single" w:color="FAC292" w:themeColor="accent5" w:themeTint="99" w:sz="4" w:space="0"/>
          </w:tblBorders>
          <w:tblCellMar>
            <w:top w:w="0" w:type="dxa"/>
            <w:left w:w="108" w:type="dxa"/>
            <w:bottom w:w="0" w:type="dxa"/>
            <w:right w:w="108" w:type="dxa"/>
          </w:tblCellMar>
        </w:tblPrEx>
        <w:tc>
          <w:tcPr>
            <w:tcW w:w="1840" w:type="dxa"/>
            <w:vMerge w:val="restart"/>
            <w:shd w:val="clear" w:color="auto" w:fill="FDEADA" w:themeFill="accent5" w:themeFillTint="33"/>
            <w:vAlign w:val="center"/>
          </w:tcPr>
          <w:p>
            <w:pPr>
              <w:spacing w:after="0" w:line="360" w:lineRule="auto"/>
              <w:jc w:val="center"/>
              <w:rPr>
                <w:rFonts w:hint="eastAsia" w:ascii="宋体" w:hAnsi="宋体" w:eastAsia="宋体"/>
                <w:b/>
                <w:bCs/>
                <w:lang w:val="en-US"/>
              </w:rPr>
            </w:pPr>
            <w:r>
              <w:rPr>
                <w:rFonts w:hint="eastAsia" w:ascii="宋体" w:hAnsi="宋体" w:eastAsia="宋体"/>
                <w:b/>
                <w:bCs/>
                <w:lang w:val="en-US"/>
              </w:rPr>
              <w:t>公共必修课</w:t>
            </w:r>
          </w:p>
        </w:tc>
        <w:tc>
          <w:tcPr>
            <w:tcW w:w="4058" w:type="dxa"/>
            <w:shd w:val="clear" w:color="auto" w:fill="FDEADA" w:themeFill="accent5" w:themeFillTint="33"/>
            <w:vAlign w:val="bottom"/>
          </w:tcPr>
          <w:p>
            <w:pPr>
              <w:spacing w:after="0" w:line="360" w:lineRule="auto"/>
              <w:jc w:val="center"/>
              <w:rPr>
                <w:rFonts w:hint="eastAsia" w:ascii="宋体" w:hAnsi="宋体" w:eastAsia="宋体"/>
                <w:lang w:val="en-US"/>
              </w:rPr>
            </w:pPr>
            <w:r>
              <w:rPr>
                <w:rFonts w:hint="eastAsia" w:ascii="宋体" w:hAnsi="宋体" w:eastAsia="宋体"/>
                <w:lang w:val="en-US"/>
              </w:rPr>
              <w:t>形势与政策（2）、形势与政策（4）</w:t>
            </w:r>
          </w:p>
        </w:tc>
        <w:tc>
          <w:tcPr>
            <w:tcW w:w="4271" w:type="dxa"/>
            <w:shd w:val="clear" w:color="auto" w:fill="FDEADA" w:themeFill="accent5" w:themeFillTint="33"/>
            <w:vAlign w:val="bottom"/>
          </w:tcPr>
          <w:p>
            <w:pPr>
              <w:spacing w:after="0" w:line="360" w:lineRule="auto"/>
              <w:jc w:val="center"/>
              <w:rPr>
                <w:rFonts w:hint="eastAsia" w:ascii="宋体" w:hAnsi="宋体" w:eastAsia="宋体"/>
                <w:lang w:val="en-US"/>
              </w:rPr>
            </w:pPr>
            <w:r>
              <w:rPr>
                <w:rFonts w:hint="eastAsia" w:ascii="宋体" w:hAnsi="宋体" w:eastAsia="宋体"/>
                <w:lang w:val="en-US"/>
              </w:rPr>
              <w:t>高攀、曾荣、徐红</w:t>
            </w:r>
          </w:p>
        </w:tc>
      </w:tr>
      <w:tr>
        <w:tblPrEx>
          <w:tblBorders>
            <w:top w:val="single" w:color="FAC292" w:themeColor="accent5" w:themeTint="99" w:sz="4" w:space="0"/>
            <w:left w:val="single" w:color="FAC292" w:themeColor="accent5" w:themeTint="99" w:sz="4" w:space="0"/>
            <w:bottom w:val="single" w:color="FAC292" w:themeColor="accent5" w:themeTint="99" w:sz="4" w:space="0"/>
            <w:right w:val="single" w:color="FAC292" w:themeColor="accent5" w:themeTint="99" w:sz="4" w:space="0"/>
            <w:insideH w:val="single" w:color="FAC292" w:themeColor="accent5" w:themeTint="99" w:sz="4" w:space="0"/>
            <w:insideV w:val="single" w:color="FAC292" w:themeColor="accent5" w:themeTint="99" w:sz="4" w:space="0"/>
          </w:tblBorders>
          <w:tblCellMar>
            <w:top w:w="0" w:type="dxa"/>
            <w:left w:w="108" w:type="dxa"/>
            <w:bottom w:w="0" w:type="dxa"/>
            <w:right w:w="108" w:type="dxa"/>
          </w:tblCellMar>
        </w:tblPrEx>
        <w:tc>
          <w:tcPr>
            <w:tcW w:w="1840" w:type="dxa"/>
            <w:vMerge w:val="continue"/>
            <w:vAlign w:val="bottom"/>
          </w:tcPr>
          <w:p>
            <w:pPr>
              <w:spacing w:after="0" w:line="360" w:lineRule="auto"/>
              <w:rPr>
                <w:rFonts w:hint="eastAsia" w:ascii="宋体" w:hAnsi="宋体" w:eastAsia="宋体"/>
                <w:b/>
                <w:bCs/>
                <w:lang w:val="en-US"/>
              </w:rPr>
            </w:pPr>
          </w:p>
        </w:tc>
        <w:tc>
          <w:tcPr>
            <w:tcW w:w="4058" w:type="dxa"/>
            <w:vAlign w:val="bottom"/>
          </w:tcPr>
          <w:p>
            <w:pPr>
              <w:spacing w:after="0" w:line="360" w:lineRule="auto"/>
              <w:jc w:val="center"/>
              <w:rPr>
                <w:rFonts w:hint="eastAsia" w:ascii="宋体" w:hAnsi="宋体" w:eastAsia="宋体"/>
                <w:lang w:val="en-US"/>
              </w:rPr>
            </w:pPr>
            <w:r>
              <w:rPr>
                <w:rFonts w:hint="eastAsia" w:ascii="宋体" w:hAnsi="宋体" w:eastAsia="宋体"/>
                <w:lang w:val="en-US"/>
              </w:rPr>
              <w:t>军事理论</w:t>
            </w:r>
          </w:p>
        </w:tc>
        <w:tc>
          <w:tcPr>
            <w:tcW w:w="4271" w:type="dxa"/>
            <w:vAlign w:val="bottom"/>
          </w:tcPr>
          <w:p>
            <w:pPr>
              <w:spacing w:after="0" w:line="360" w:lineRule="auto"/>
              <w:jc w:val="center"/>
              <w:rPr>
                <w:rFonts w:hint="eastAsia" w:ascii="宋体" w:hAnsi="宋体" w:eastAsia="宋体"/>
                <w:lang w:val="en-US"/>
              </w:rPr>
            </w:pPr>
            <w:r>
              <w:rPr>
                <w:rFonts w:hint="eastAsia" w:ascii="宋体" w:hAnsi="宋体" w:eastAsia="宋体"/>
                <w:lang w:val="en-US"/>
              </w:rPr>
              <w:t>周兢、刘治玉</w:t>
            </w:r>
          </w:p>
        </w:tc>
      </w:tr>
      <w:tr>
        <w:tblPrEx>
          <w:tblBorders>
            <w:top w:val="single" w:color="FAC292" w:themeColor="accent5" w:themeTint="99" w:sz="4" w:space="0"/>
            <w:left w:val="single" w:color="FAC292" w:themeColor="accent5" w:themeTint="99" w:sz="4" w:space="0"/>
            <w:bottom w:val="single" w:color="FAC292" w:themeColor="accent5" w:themeTint="99" w:sz="4" w:space="0"/>
            <w:right w:val="single" w:color="FAC292" w:themeColor="accent5" w:themeTint="99" w:sz="4" w:space="0"/>
            <w:insideH w:val="single" w:color="FAC292" w:themeColor="accent5" w:themeTint="99" w:sz="4" w:space="0"/>
            <w:insideV w:val="single" w:color="FAC292" w:themeColor="accent5" w:themeTint="99" w:sz="4" w:space="0"/>
          </w:tblBorders>
          <w:tblCellMar>
            <w:top w:w="0" w:type="dxa"/>
            <w:left w:w="108" w:type="dxa"/>
            <w:bottom w:w="0" w:type="dxa"/>
            <w:right w:w="108" w:type="dxa"/>
          </w:tblCellMar>
        </w:tblPrEx>
        <w:tc>
          <w:tcPr>
            <w:tcW w:w="1840" w:type="dxa"/>
            <w:vMerge w:val="continue"/>
            <w:shd w:val="clear" w:color="auto" w:fill="FDEADA" w:themeFill="accent5" w:themeFillTint="33"/>
            <w:vAlign w:val="bottom"/>
          </w:tcPr>
          <w:p>
            <w:pPr>
              <w:spacing w:after="0" w:line="360" w:lineRule="auto"/>
              <w:rPr>
                <w:rFonts w:hint="eastAsia" w:ascii="宋体" w:hAnsi="宋体" w:eastAsia="宋体"/>
                <w:b/>
                <w:bCs/>
                <w:lang w:val="en-US"/>
              </w:rPr>
            </w:pPr>
          </w:p>
        </w:tc>
        <w:tc>
          <w:tcPr>
            <w:tcW w:w="4058" w:type="dxa"/>
            <w:shd w:val="clear" w:color="auto" w:fill="FDEADA" w:themeFill="accent5" w:themeFillTint="33"/>
            <w:vAlign w:val="bottom"/>
          </w:tcPr>
          <w:p>
            <w:pPr>
              <w:spacing w:after="0" w:line="360" w:lineRule="auto"/>
              <w:jc w:val="center"/>
              <w:rPr>
                <w:rFonts w:hint="eastAsia" w:ascii="宋体" w:hAnsi="宋体" w:eastAsia="宋体"/>
                <w:lang w:val="en-US"/>
              </w:rPr>
            </w:pPr>
            <w:r>
              <w:rPr>
                <w:rFonts w:hint="eastAsia" w:ascii="宋体" w:hAnsi="宋体" w:eastAsia="宋体"/>
                <w:lang w:val="en-US"/>
              </w:rPr>
              <w:t>社会学（国际班课程）</w:t>
            </w:r>
          </w:p>
        </w:tc>
        <w:tc>
          <w:tcPr>
            <w:tcW w:w="4271" w:type="dxa"/>
            <w:shd w:val="clear" w:color="auto" w:fill="FDEADA" w:themeFill="accent5" w:themeFillTint="33"/>
            <w:vAlign w:val="bottom"/>
          </w:tcPr>
          <w:p>
            <w:pPr>
              <w:spacing w:after="0" w:line="360" w:lineRule="auto"/>
              <w:jc w:val="center"/>
              <w:rPr>
                <w:rFonts w:hint="eastAsia" w:ascii="宋体" w:hAnsi="宋体" w:eastAsia="宋体"/>
                <w:lang w:val="en-US"/>
              </w:rPr>
            </w:pPr>
            <w:r>
              <w:rPr>
                <w:rFonts w:hint="eastAsia" w:ascii="宋体" w:hAnsi="宋体" w:eastAsia="宋体"/>
                <w:lang w:val="en-US"/>
              </w:rPr>
              <w:t>金焱</w:t>
            </w:r>
          </w:p>
        </w:tc>
      </w:tr>
      <w:tr>
        <w:tblPrEx>
          <w:tblBorders>
            <w:top w:val="single" w:color="FAC292" w:themeColor="accent5" w:themeTint="99" w:sz="4" w:space="0"/>
            <w:left w:val="single" w:color="FAC292" w:themeColor="accent5" w:themeTint="99" w:sz="4" w:space="0"/>
            <w:bottom w:val="single" w:color="FAC292" w:themeColor="accent5" w:themeTint="99" w:sz="4" w:space="0"/>
            <w:right w:val="single" w:color="FAC292" w:themeColor="accent5" w:themeTint="99" w:sz="4" w:space="0"/>
            <w:insideH w:val="single" w:color="FAC292" w:themeColor="accent5" w:themeTint="99" w:sz="4" w:space="0"/>
            <w:insideV w:val="single" w:color="FAC292" w:themeColor="accent5" w:themeTint="99" w:sz="4" w:space="0"/>
          </w:tblBorders>
          <w:tblCellMar>
            <w:top w:w="0" w:type="dxa"/>
            <w:left w:w="108" w:type="dxa"/>
            <w:bottom w:w="0" w:type="dxa"/>
            <w:right w:w="108" w:type="dxa"/>
          </w:tblCellMar>
        </w:tblPrEx>
        <w:tc>
          <w:tcPr>
            <w:tcW w:w="1840" w:type="dxa"/>
            <w:vMerge w:val="restart"/>
            <w:vAlign w:val="center"/>
          </w:tcPr>
          <w:p>
            <w:pPr>
              <w:spacing w:after="0" w:line="360" w:lineRule="auto"/>
              <w:jc w:val="center"/>
              <w:rPr>
                <w:rFonts w:hint="eastAsia" w:ascii="宋体" w:hAnsi="宋体" w:eastAsia="宋体"/>
                <w:b/>
                <w:bCs/>
                <w:lang w:val="en-US"/>
              </w:rPr>
            </w:pPr>
            <w:r>
              <w:rPr>
                <w:rFonts w:hint="eastAsia" w:ascii="宋体" w:hAnsi="宋体" w:eastAsia="宋体"/>
                <w:b/>
                <w:bCs/>
                <w:lang w:val="en-US"/>
              </w:rPr>
              <w:t>公共选修课</w:t>
            </w:r>
          </w:p>
        </w:tc>
        <w:tc>
          <w:tcPr>
            <w:tcW w:w="4058" w:type="dxa"/>
            <w:vAlign w:val="bottom"/>
          </w:tcPr>
          <w:p>
            <w:pPr>
              <w:spacing w:after="0" w:line="360" w:lineRule="auto"/>
              <w:jc w:val="center"/>
              <w:rPr>
                <w:rFonts w:hint="eastAsia" w:ascii="宋体" w:hAnsi="宋体" w:eastAsia="宋体"/>
                <w:lang w:val="en-US"/>
              </w:rPr>
            </w:pPr>
            <w:r>
              <w:rPr>
                <w:rFonts w:hint="eastAsia" w:ascii="宋体" w:hAnsi="宋体" w:eastAsia="宋体"/>
                <w:lang w:val="en-US"/>
              </w:rPr>
              <w:t>中国社会热点问题解析</w:t>
            </w:r>
          </w:p>
        </w:tc>
        <w:tc>
          <w:tcPr>
            <w:tcW w:w="4271" w:type="dxa"/>
            <w:vAlign w:val="bottom"/>
          </w:tcPr>
          <w:p>
            <w:pPr>
              <w:spacing w:after="0" w:line="360" w:lineRule="auto"/>
              <w:jc w:val="center"/>
              <w:rPr>
                <w:rFonts w:hint="eastAsia" w:ascii="宋体" w:hAnsi="宋体" w:eastAsia="宋体"/>
                <w:lang w:val="en-US"/>
              </w:rPr>
            </w:pPr>
            <w:r>
              <w:rPr>
                <w:rFonts w:hint="eastAsia" w:ascii="宋体" w:hAnsi="宋体" w:eastAsia="宋体"/>
                <w:lang w:val="en-US"/>
              </w:rPr>
              <w:t>高攀</w:t>
            </w:r>
          </w:p>
        </w:tc>
      </w:tr>
      <w:tr>
        <w:tblPrEx>
          <w:tblBorders>
            <w:top w:val="single" w:color="FAC292" w:themeColor="accent5" w:themeTint="99" w:sz="4" w:space="0"/>
            <w:left w:val="single" w:color="FAC292" w:themeColor="accent5" w:themeTint="99" w:sz="4" w:space="0"/>
            <w:bottom w:val="single" w:color="FAC292" w:themeColor="accent5" w:themeTint="99" w:sz="4" w:space="0"/>
            <w:right w:val="single" w:color="FAC292" w:themeColor="accent5" w:themeTint="99" w:sz="4" w:space="0"/>
            <w:insideH w:val="single" w:color="FAC292" w:themeColor="accent5" w:themeTint="99" w:sz="4" w:space="0"/>
            <w:insideV w:val="single" w:color="FAC292" w:themeColor="accent5" w:themeTint="99" w:sz="4" w:space="0"/>
          </w:tblBorders>
          <w:tblCellMar>
            <w:top w:w="0" w:type="dxa"/>
            <w:left w:w="108" w:type="dxa"/>
            <w:bottom w:w="0" w:type="dxa"/>
            <w:right w:w="108" w:type="dxa"/>
          </w:tblCellMar>
        </w:tblPrEx>
        <w:tc>
          <w:tcPr>
            <w:tcW w:w="1840" w:type="dxa"/>
            <w:vMerge w:val="continue"/>
            <w:shd w:val="clear" w:color="auto" w:fill="FDEADA" w:themeFill="accent5" w:themeFillTint="33"/>
            <w:vAlign w:val="center"/>
          </w:tcPr>
          <w:p>
            <w:pPr>
              <w:spacing w:after="0" w:line="360" w:lineRule="auto"/>
              <w:jc w:val="center"/>
              <w:rPr>
                <w:rFonts w:hint="eastAsia" w:ascii="宋体" w:hAnsi="宋体" w:eastAsia="宋体"/>
                <w:b/>
                <w:bCs/>
                <w:lang w:val="en-US"/>
              </w:rPr>
            </w:pPr>
          </w:p>
        </w:tc>
        <w:tc>
          <w:tcPr>
            <w:tcW w:w="4058" w:type="dxa"/>
            <w:shd w:val="clear" w:color="auto" w:fill="FDEADA" w:themeFill="accent5" w:themeFillTint="33"/>
            <w:vAlign w:val="bottom"/>
          </w:tcPr>
          <w:p>
            <w:pPr>
              <w:spacing w:after="0" w:line="360" w:lineRule="auto"/>
              <w:jc w:val="center"/>
              <w:rPr>
                <w:rFonts w:hint="eastAsia" w:ascii="宋体" w:hAnsi="宋体" w:eastAsia="宋体"/>
                <w:lang w:val="en-US"/>
              </w:rPr>
            </w:pPr>
            <w:r>
              <w:rPr>
                <w:rFonts w:hint="eastAsia" w:ascii="宋体" w:hAnsi="宋体" w:eastAsia="宋体"/>
                <w:lang w:val="en-US"/>
              </w:rPr>
              <w:t>女性学</w:t>
            </w:r>
          </w:p>
        </w:tc>
        <w:tc>
          <w:tcPr>
            <w:tcW w:w="4271" w:type="dxa"/>
            <w:shd w:val="clear" w:color="auto" w:fill="FDEADA" w:themeFill="accent5" w:themeFillTint="33"/>
            <w:vAlign w:val="bottom"/>
          </w:tcPr>
          <w:p>
            <w:pPr>
              <w:spacing w:after="0" w:line="360" w:lineRule="auto"/>
              <w:jc w:val="center"/>
              <w:rPr>
                <w:rFonts w:hint="eastAsia" w:ascii="宋体" w:hAnsi="宋体" w:eastAsia="宋体"/>
                <w:lang w:val="en-US"/>
              </w:rPr>
            </w:pPr>
            <w:r>
              <w:rPr>
                <w:rFonts w:hint="eastAsia" w:ascii="宋体" w:hAnsi="宋体" w:eastAsia="宋体"/>
                <w:lang w:val="en-US"/>
              </w:rPr>
              <w:t>胡莹</w:t>
            </w:r>
          </w:p>
        </w:tc>
      </w:tr>
    </w:tbl>
    <w:p>
      <w:pPr>
        <w:spacing w:line="360" w:lineRule="auto"/>
        <w:ind w:firstLine="480" w:firstLineChars="200"/>
        <w:rPr>
          <w:rFonts w:ascii="宋体" w:hAnsi="宋体" w:eastAsia="宋体"/>
          <w:lang w:val="en-US"/>
        </w:rPr>
      </w:pPr>
      <w:r>
        <w:rPr>
          <w:rFonts w:hint="eastAsia" w:ascii="宋体" w:hAnsi="宋体" w:eastAsia="宋体"/>
          <w:lang w:val="en-US"/>
        </w:rPr>
        <w:t>在接到学校相关线上教学的通知后，教研室高度重视，并马上进入议事日程，及时召开了网络会议、传达了线上教学要求，并通过会议集思广益，梳理了开课情况，制定了教学计划、明确了教学分工。</w:t>
      </w:r>
      <w:r>
        <w:rPr>
          <w:rFonts w:hint="eastAsia" w:ascii="宋体" w:hAnsi="宋体" w:eastAsia="宋体"/>
          <w:b/>
          <w:lang w:val="en-US"/>
        </w:rPr>
        <w:t>一是线上教学平台的选择。</w:t>
      </w:r>
      <w:r>
        <w:rPr>
          <w:rFonts w:hint="eastAsia" w:ascii="宋体" w:hAnsi="宋体" w:eastAsia="宋体"/>
          <w:lang w:val="en-US"/>
        </w:rPr>
        <w:t>经过充分准备学习和认真培训，教研室决定采用超星泛雅平台、雨课堂、腾讯课堂以及QQ群以慕课、直播等混合形式授课。多数老师选择了超星泛雅平台，多方搜寻质量好、层次高和有权威的课程慕课，并优化组合，结合课程实际，建设课程页面，发布公告，设置任务点。在平台上明确课程简介、教学进度、注意事项、考试安排、评价体系、成绩构成等等，并明确课程的教学模式，以及采用该模式的优势、不足和使用时可能发生的情况，并告知备选方案；同时提供课程的学习资料链接，鼓励学生登录结合自身实际学习；建立教学班的QQ群，与学生随时沟通，学习讨论与实时保持联系。并根据按照实际，组织2018级、2019级全体学生以现实收看、延时收看的方式集中学习了全国思政第一课</w:t>
      </w:r>
      <w:bookmarkStart w:id="0" w:name="_GoBack"/>
      <w:bookmarkEnd w:id="0"/>
      <w:r>
        <w:rPr>
          <w:rFonts w:hint="eastAsia" w:ascii="宋体" w:hAnsi="宋体" w:eastAsia="宋体"/>
          <w:lang w:val="en-US"/>
        </w:rPr>
        <w:t>。随着线上教学的逐步推进，我们也在不段总结经验，交流学习，反馈问题，集中攻关，确保线上教学按要求开展，确保教学质量稳步提升。</w:t>
      </w:r>
      <w:r>
        <w:rPr>
          <w:rFonts w:hint="eastAsia" w:ascii="宋体" w:hAnsi="宋体" w:eastAsia="宋体"/>
          <w:b/>
          <w:lang w:val="en-US"/>
        </w:rPr>
        <w:t>二是线上教学组织的成立。</w:t>
      </w:r>
      <w:r>
        <w:rPr>
          <w:rFonts w:hint="eastAsia" w:ascii="宋体" w:hAnsi="宋体" w:eastAsia="宋体"/>
          <w:lang w:val="en-US"/>
        </w:rPr>
        <w:t>根据学校要求，为确保线上教学顺利开展，教研室成立了由室主任、教学组长和教学骨干组成的线上授课小组，针对教学问题展开讨论，集思广益、制定教学对策。主要解决大班问题、慕课的可行性、优缺点；直播的注意事项；超星平台的使用法与建课方法以及线上教学的考核方式等等。</w:t>
      </w:r>
    </w:p>
    <w:p>
      <w:pPr>
        <w:spacing w:line="360" w:lineRule="auto"/>
        <w:ind w:firstLine="482" w:firstLineChars="200"/>
        <w:rPr>
          <w:rFonts w:ascii="宋体" w:hAnsi="宋体" w:eastAsia="宋体"/>
          <w:b/>
          <w:lang w:val="en-US"/>
        </w:rPr>
      </w:pPr>
      <w:r>
        <w:rPr>
          <w:rFonts w:hint="eastAsia" w:ascii="宋体" w:hAnsi="宋体" w:eastAsia="宋体"/>
          <w:b/>
          <w:lang w:val="en-US"/>
        </w:rPr>
        <w:t>二、正规的在线教学</w:t>
      </w:r>
    </w:p>
    <w:p>
      <w:pPr>
        <w:spacing w:line="360" w:lineRule="auto"/>
        <w:ind w:firstLine="480" w:firstLineChars="200"/>
        <w:rPr>
          <w:rFonts w:ascii="宋体" w:hAnsi="宋体" w:eastAsia="宋体"/>
          <w:lang w:val="en-US"/>
        </w:rPr>
      </w:pPr>
      <w:r>
        <w:rPr>
          <w:rFonts w:hint="eastAsia" w:ascii="宋体" w:hAnsi="宋体" w:eastAsia="宋体"/>
          <w:lang w:val="en-US"/>
        </w:rPr>
        <w:t>在线教学的突出优势就是可以利用网络平台的海量数字资源，通过信息技术将教学相关资料以图像、声音、动画等方式呈现出来，使得教学过程图文并茂、声像交融，营造一种动态活泼的学习氛围。</w:t>
      </w:r>
      <w:r>
        <w:rPr>
          <w:rFonts w:hint="eastAsia" w:ascii="宋体" w:hAnsi="宋体" w:eastAsia="宋体"/>
          <w:b/>
          <w:lang w:val="en-US"/>
        </w:rPr>
        <w:t>一是利用多种方式开展教学活动。</w:t>
      </w:r>
      <w:r>
        <w:rPr>
          <w:rFonts w:hint="eastAsia" w:ascii="宋体" w:hAnsi="宋体" w:eastAsia="宋体"/>
          <w:lang w:val="en-US"/>
        </w:rPr>
        <w:t>线上教学平台的设计关注教学资源的重要性，广泛收集图片、文字、声音、视频、动画等资源，将其融入线上教学的资源库，并形成大学生学习的网络资源体系。针对大部分网络课程内容和素材简单重复，将教材内容电子化，直接“复制、粘贴”到教学网站与教学平台的实际，采用混合教学，研讨式教学就成为一种趋势和方向。</w:t>
      </w:r>
    </w:p>
    <w:p>
      <w:pPr>
        <w:spacing w:line="360" w:lineRule="auto"/>
        <w:ind w:firstLine="480" w:firstLineChars="200"/>
        <w:rPr>
          <w:rFonts w:ascii="宋体" w:hAnsi="宋体" w:eastAsia="宋体"/>
          <w:lang w:val="en-US"/>
        </w:rPr>
      </w:pPr>
      <w:r>
        <w:rPr>
          <w:rFonts w:ascii="宋体" w:hAnsi="宋体" w:eastAsia="宋体"/>
          <w:lang w:val="en-US"/>
        </w:rPr>
        <w:drawing>
          <wp:inline distT="0" distB="0" distL="0" distR="0">
            <wp:extent cx="5309870" cy="3568065"/>
            <wp:effectExtent l="0" t="0" r="0" b="635"/>
            <wp:docPr id="1" name="图片 1" descr="手机屏幕截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手机屏幕截图&#10;&#10;描述已自动生成"/>
                    <pic:cNvPicPr>
                      <a:picLocks noChangeAspect="1"/>
                    </pic:cNvPicPr>
                  </pic:nvPicPr>
                  <pic:blipFill>
                    <a:blip r:embed="rId5"/>
                    <a:stretch>
                      <a:fillRect/>
                    </a:stretch>
                  </pic:blipFill>
                  <pic:spPr>
                    <a:xfrm>
                      <a:off x="0" y="0"/>
                      <a:ext cx="5353468" cy="3597716"/>
                    </a:xfrm>
                    <a:prstGeom prst="rect">
                      <a:avLst/>
                    </a:prstGeom>
                  </pic:spPr>
                </pic:pic>
              </a:graphicData>
            </a:graphic>
          </wp:inline>
        </w:drawing>
      </w:r>
    </w:p>
    <w:p>
      <w:pPr>
        <w:spacing w:line="360" w:lineRule="auto"/>
        <w:ind w:firstLine="360" w:firstLineChars="200"/>
        <w:jc w:val="center"/>
        <w:rPr>
          <w:rFonts w:hint="eastAsia" w:ascii="宋体" w:hAnsi="宋体" w:eastAsia="宋体"/>
          <w:i/>
          <w:iCs/>
          <w:sz w:val="18"/>
          <w:szCs w:val="18"/>
          <w:lang w:val="en-US"/>
        </w:rPr>
      </w:pPr>
      <w:r>
        <w:rPr>
          <w:rFonts w:hint="eastAsia" w:ascii="宋体" w:hAnsi="宋体" w:eastAsia="宋体"/>
          <w:i/>
          <w:iCs/>
          <w:sz w:val="18"/>
          <w:szCs w:val="18"/>
          <w:lang w:val="en-US"/>
        </w:rPr>
        <w:t>图为超星泛雅平台“形势与政策”课程建设情况</w:t>
      </w:r>
    </w:p>
    <w:p>
      <w:pPr>
        <w:spacing w:line="360" w:lineRule="auto"/>
        <w:ind w:firstLine="480" w:firstLineChars="200"/>
        <w:rPr>
          <w:rFonts w:ascii="宋体" w:hAnsi="宋体" w:eastAsia="宋体"/>
          <w:lang w:val="en-US"/>
        </w:rPr>
      </w:pPr>
      <w:r>
        <w:rPr>
          <w:rFonts w:hint="eastAsia" w:ascii="宋体" w:hAnsi="宋体" w:eastAsia="宋体"/>
          <w:lang w:val="en-US"/>
        </w:rPr>
        <w:t>据此，教研室要求各个任课教师需要在平台发布课程公告、课程学习资源，如上传授课的PPT和讨论题目等。同时还通过教学QQ群配合教学进度开展课堂抢答，推送学生签到情况、学习进度等等，并通过公告形式发布学生预习内容，带着问题听直播课，带着疑问参与讨论，学习效率大大提高。比如：作为新时代大学生在疫情期间的所思所悟和所为的问题。通过讨论达到案例教育和现实引领的作用，通过理论与实际的结合，归正大学生的人生目标和认识能力，做一个对家庭、对社会和对国家有贡献的人。通常讲，需要避免课题教学的“我讲你听、我打你通”的灌输式的模式。</w:t>
      </w:r>
      <w:r>
        <w:rPr>
          <w:rFonts w:hint="eastAsia" w:ascii="宋体" w:hAnsi="宋体" w:eastAsia="宋体"/>
          <w:b/>
          <w:lang w:val="en-US"/>
        </w:rPr>
        <w:t>二是利用教学平台开展线上授课。</w:t>
      </w:r>
      <w:r>
        <w:rPr>
          <w:rFonts w:hint="eastAsia" w:ascii="宋体" w:hAnsi="宋体" w:eastAsia="宋体"/>
          <w:lang w:val="en-US"/>
        </w:rPr>
        <w:t>讲授课程说服人，就要把理论讲彻底，这就要求在教学资源的选择上合理得当，帮助大学生学透知识、掌握方法。为此，要求教师把课程教学内容编撰成知识图谱，既要突出逻辑系统的体系性，又要彰显知识内容难度的层次性。在海量数字资源库里面根据精准、分层的原则为每个教学知识点寻找适合的数字资源，在去伪存真的基础上突出重点、把握难点。授课不是理论的简单灌输，而是实现“授人以渔”的高阶目标。需要在数字资源的选择上以知识性为前提，突出探究性与启发性，让学生不仅知其然，而且知其所以然，培养学生独立思考的能力。为此，基于以上考虑，教研室本学期分别采用腾讯课堂、QQ群以及雨课堂+腾讯会议等方式开展教学工作。当然针对各种平台的优缺点，选择组合的授课模式成为必然。比如，在重大疫情教学资源选取上，不仅要有科普知识与科学数据，更要让学生看到病毒知识与疫情数据背后是一个个鲜活的生命个体，让学生认识到数据所折射出来的社会意义，感受到医务工作者、志愿者的大仁大爱和无私奉献精神。这就需要将客观事实的数据与党领导人民的战“疫”事迹、生命个体的奉献故事等数字资源组合起来，以立体的、逻辑的方式呈现给学生。</w:t>
      </w:r>
      <w:r>
        <w:rPr>
          <w:rFonts w:hint="eastAsia" w:ascii="宋体" w:hAnsi="宋体" w:eastAsia="宋体"/>
          <w:b/>
          <w:lang w:val="en-US"/>
        </w:rPr>
        <w:t>三是线上授课的课堂管理。</w:t>
      </w:r>
      <w:r>
        <w:rPr>
          <w:rFonts w:hint="eastAsia" w:ascii="宋体" w:hAnsi="宋体" w:eastAsia="宋体"/>
          <w:lang w:val="en-US"/>
        </w:rPr>
        <w:t>线上教学一个突出的缺点是学生的学习效果取决于学生的自主学习积极性和能力，而进行学习过程跟踪管理是保障在线课程教学的重要手段。在线教学与线下教学的空间不同，所以两者的教学质量是难以等效的。开展线上直播课程的老师，面临的都是百十人的大班授课，教师想要通过电脑屏幕直观了解所有学生的课堂反应，是十分困难的。另外，学生学习线上直播课程时，没有了在教室共同学习的氛围，学习专注度必然会打折扣，尤其是长时间学习在线直播课程，学生的学习效果更会受到各种周围因素干扰和影响。基于此，我们采取了三种方式管理学生学习情况，取得了一定效果。</w:t>
      </w:r>
      <w:r>
        <w:rPr>
          <w:rFonts w:hint="eastAsia" w:ascii="宋体" w:hAnsi="宋体" w:eastAsia="宋体"/>
          <w:b/>
          <w:lang w:val="en-US"/>
        </w:rPr>
        <w:t>首先，定期发布课程公告。</w:t>
      </w:r>
      <w:r>
        <w:rPr>
          <w:rFonts w:hint="eastAsia" w:ascii="宋体" w:hAnsi="宋体" w:eastAsia="宋体"/>
          <w:lang w:val="en-US"/>
        </w:rPr>
        <w:t>相关课程在线教学，每周发布1-2次公告，内容除课程教学安排之外，还给出一定的学习提示。包括生理学授课方式和教学手段、生理学科研讲座安排等内容。</w:t>
      </w:r>
      <w:r>
        <w:rPr>
          <w:rFonts w:hint="eastAsia" w:ascii="宋体" w:hAnsi="宋体" w:eastAsia="宋体"/>
          <w:b/>
          <w:lang w:val="en-US"/>
        </w:rPr>
        <w:t>其次，积极开展抢答活动。</w:t>
      </w:r>
      <w:r>
        <w:rPr>
          <w:rFonts w:hint="eastAsia" w:ascii="宋体" w:hAnsi="宋体" w:eastAsia="宋体"/>
          <w:lang w:val="en-US"/>
        </w:rPr>
        <w:t>针对学生学习线上直播课程时，学习专注度和学习效果都有所降低的实际，我们在课堂设计上通过QQ群抢答讨论的形式，吸引学生的注意力，同时通过试题答案的反馈及时了解学生对该知识点的掌握情况。在网络环境下进行教学，要体现学生的主体地位，启发诱导并真正调动学生参与教学的积极性、主动性和创造性。在网络环境下进行教学，更能够进行个性化教学，彻底改变过去那种单一的“大会堂听报告”式的课堂教学模式，从而全面提高每一个学生的学习成效。</w:t>
      </w:r>
      <w:r>
        <w:rPr>
          <w:rFonts w:hint="eastAsia" w:ascii="宋体" w:hAnsi="宋体" w:eastAsia="宋体"/>
          <w:b/>
          <w:lang w:val="en-US"/>
        </w:rPr>
        <w:t>最后，精心布置讨论题。</w:t>
      </w:r>
      <w:r>
        <w:rPr>
          <w:rFonts w:hint="eastAsia" w:ascii="宋体" w:hAnsi="宋体" w:eastAsia="宋体"/>
          <w:lang w:val="en-US"/>
        </w:rPr>
        <w:t>利用超星学习通平台以及在QQ群内讨论的方式与学生展开互动交流，通过同学间的互动和师生间的互动彻底把问题讲清楚、搞明白。例如：结合新冠肺炎疫情，谈谈为什么把生物安全作为国家安全的重要内容?谈谈你对人类健康共同体的认识等等。通过问题的导入，引发学生互相提问，互相答疑，互相讨论，授课教师结合讨论情况，适当点评，极大提升了学生的学习积极性。当然还有许多有效的方法在教学过程中总结和借鉴。通过教学跟踪管理手段，既能对学生学习进行必要的督促，又能随时了解学生的学习状况。同时，任课教师更需要允分重视在线学习过程中与学生的互动反馈，对开课后不能按期完成学习任务的学生要详细了解原因，根据具体情况帮助学生更好地完成学习任务。</w:t>
      </w:r>
    </w:p>
    <w:p>
      <w:pPr>
        <w:spacing w:line="240" w:lineRule="auto"/>
        <w:ind w:firstLine="480" w:firstLineChars="200"/>
        <w:rPr>
          <w:rFonts w:ascii="宋体" w:hAnsi="宋体" w:eastAsia="宋体"/>
          <w:lang w:val="en-US"/>
        </w:rPr>
      </w:pPr>
      <w:r>
        <w:rPr>
          <w:rFonts w:ascii="宋体" w:hAnsi="宋体" w:eastAsia="宋体"/>
          <w:lang w:val="en-US"/>
        </w:rPr>
        <w:drawing>
          <wp:inline distT="0" distB="0" distL="0" distR="0">
            <wp:extent cx="5951220" cy="3521075"/>
            <wp:effectExtent l="0" t="0" r="5080" b="0"/>
            <wp:docPr id="3" name="图片 3" descr="手机截图图社交软件的信息&#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手机截图图社交软件的信息&#10;&#10;描述已自动生成"/>
                    <pic:cNvPicPr>
                      <a:picLocks noChangeAspect="1"/>
                    </pic:cNvPicPr>
                  </pic:nvPicPr>
                  <pic:blipFill>
                    <a:blip r:embed="rId6"/>
                    <a:stretch>
                      <a:fillRect/>
                    </a:stretch>
                  </pic:blipFill>
                  <pic:spPr>
                    <a:xfrm>
                      <a:off x="0" y="0"/>
                      <a:ext cx="5984064" cy="3540269"/>
                    </a:xfrm>
                    <a:prstGeom prst="rect">
                      <a:avLst/>
                    </a:prstGeom>
                  </pic:spPr>
                </pic:pic>
              </a:graphicData>
            </a:graphic>
          </wp:inline>
        </w:drawing>
      </w:r>
    </w:p>
    <w:p>
      <w:pPr>
        <w:spacing w:line="240" w:lineRule="auto"/>
        <w:ind w:firstLine="360" w:firstLineChars="200"/>
        <w:jc w:val="center"/>
        <w:rPr>
          <w:rFonts w:hint="eastAsia" w:ascii="宋体" w:hAnsi="宋体" w:eastAsia="宋体"/>
          <w:i/>
          <w:iCs/>
          <w:sz w:val="18"/>
          <w:szCs w:val="18"/>
          <w:lang w:val="en-US"/>
        </w:rPr>
      </w:pPr>
      <w:r>
        <w:rPr>
          <w:rFonts w:hint="eastAsia" w:ascii="宋体" w:hAnsi="宋体" w:eastAsia="宋体"/>
          <w:i/>
          <w:iCs/>
          <w:sz w:val="18"/>
          <w:szCs w:val="18"/>
          <w:lang w:val="en-US"/>
        </w:rPr>
        <w:t>图为“形势与政策”学习通讨论区学生积极参与答题情况</w:t>
      </w:r>
    </w:p>
    <w:p>
      <w:pPr>
        <w:spacing w:line="360" w:lineRule="auto"/>
        <w:ind w:firstLine="482" w:firstLineChars="200"/>
        <w:rPr>
          <w:rFonts w:ascii="宋体" w:hAnsi="宋体" w:eastAsia="宋体"/>
          <w:b/>
          <w:lang w:val="en-US"/>
        </w:rPr>
      </w:pPr>
      <w:r>
        <w:rPr>
          <w:rFonts w:hint="eastAsia" w:ascii="宋体" w:hAnsi="宋体" w:eastAsia="宋体"/>
          <w:b/>
          <w:lang w:val="en-US"/>
        </w:rPr>
        <w:t>三、教学内容选择趋向</w:t>
      </w:r>
    </w:p>
    <w:p>
      <w:pPr>
        <w:spacing w:line="360" w:lineRule="auto"/>
        <w:ind w:firstLine="480" w:firstLineChars="200"/>
        <w:rPr>
          <w:rFonts w:ascii="宋体" w:hAnsi="宋体" w:eastAsia="宋体"/>
          <w:lang w:val="en-US"/>
        </w:rPr>
      </w:pPr>
      <w:r>
        <w:rPr>
          <w:rFonts w:hint="eastAsia" w:ascii="宋体" w:hAnsi="宋体" w:eastAsia="宋体"/>
          <w:lang w:val="en-US"/>
        </w:rPr>
        <w:t>根据课程教学内容对网络资源进行广泛收集，形成在线教学基础资源库。但这个资源库仅仅是教学资源筛选的第一步，更为重要的是要对初选的教学资源进行质的提升，要根据教学目标、学生特点等要求对教学资源进行筛选、组合、改造、提升，使线上教学资源更具现实性、创新性与针对性。</w:t>
      </w:r>
    </w:p>
    <w:p>
      <w:pPr>
        <w:spacing w:line="360" w:lineRule="auto"/>
        <w:ind w:firstLine="482" w:firstLineChars="200"/>
        <w:rPr>
          <w:rFonts w:ascii="宋体" w:hAnsi="宋体" w:eastAsia="宋体"/>
          <w:lang w:val="en-US"/>
        </w:rPr>
      </w:pPr>
      <w:r>
        <w:rPr>
          <w:rFonts w:hint="eastAsia" w:ascii="宋体" w:hAnsi="宋体" w:eastAsia="宋体"/>
          <w:b/>
          <w:lang w:val="en-US"/>
        </w:rPr>
        <w:t>一是注重提升大学生思维能力。</w:t>
      </w:r>
      <w:r>
        <w:rPr>
          <w:rFonts w:hint="eastAsia" w:ascii="宋体" w:hAnsi="宋体" w:eastAsia="宋体"/>
          <w:lang w:val="en-US"/>
        </w:rPr>
        <w:t>教师把教学内容编撰成知识图谱，既要突出逻辑系统的体系性，又要彰显知识内容难度的层次性。在此基础上，在海量数字资源库里面根据精准、分层的原则为每个教学知识点寻找适合的数字资源，在去伪存真的基础上突出重点、把握难点。教师在进行线上辅导时是引领者、启发者和点拨者，要做好“线上导师”和“在线主持人”的工作。教师要按照事先拟定的授课计划进行线上教学，扮演好知识追求的引领者和支持者，与学生通过视频面对面沟通和交流，引导学生对线上课程所设置的议题进行个性化的批判和自我反思，促进其生成正确的思想观念。</w:t>
      </w:r>
      <w:r>
        <w:rPr>
          <w:rFonts w:hint="eastAsia" w:ascii="宋体" w:hAnsi="宋体" w:eastAsia="宋体"/>
          <w:b/>
          <w:lang w:val="en-US"/>
        </w:rPr>
        <w:t>二是注重升华大学生的思想情感。</w:t>
      </w:r>
      <w:r>
        <w:rPr>
          <w:rFonts w:hint="eastAsia" w:ascii="宋体" w:hAnsi="宋体" w:eastAsia="宋体"/>
          <w:lang w:val="en-US"/>
        </w:rPr>
        <w:t>课程以价值引领来统率知识，让大学生将个人发展与国家富强相结合，培养其爱国情、强国志，并转化为报国行。所以线上教学资源的选择还要能产生共情的效果，能让学生在这些资源的获取中感受到课程的“温度”。在海量教学资源的基础上，我们要选出能够反映中国特色、中国情怀、中国精神、中国智慧等的教学资源，并进行组合、改造，以适切的方式呈现给学生。例如，在重大疫情教学资源选取上，不仅要有科普知识与科学数据，更要让学生看到病毒知识与疫情数据背后是一个个鲜活的生命个体，让学生认识到数据所折射出来的社会意义，感受到医务工作者、志愿者的大仁大爱和无私奉献精神。这就需要将客观事实的数据与党领导人民的战“疫”事迹、生命个体的奉献故事等数字资源组合起来，以立体的、逻辑的方式呈现给学生。</w:t>
      </w:r>
      <w:r>
        <w:rPr>
          <w:rFonts w:hint="eastAsia" w:ascii="宋体" w:hAnsi="宋体" w:eastAsia="宋体"/>
          <w:b/>
          <w:lang w:val="en-US"/>
        </w:rPr>
        <w:t>三是注重构建动态育人模式。</w:t>
      </w:r>
      <w:r>
        <w:rPr>
          <w:rFonts w:hint="eastAsia" w:ascii="宋体" w:hAnsi="宋体" w:eastAsia="宋体"/>
          <w:lang w:val="en-US"/>
        </w:rPr>
        <w:t>在线教学的课程设计从学习情境的创设，到整个学习过程都要紧紧围绕学生来展开，充分利用网络信息资源来支持和促进大学生自主学习。这就要求围绕教学目标，为每个大学生构建符合自身特点与兴趣的教学资源库。充分利用互联网技术和大数据技术，在线上教学平台设置数据分析功能，对大学生线上学习的全过程进行跟踪反馈，捕捉与教学有关的数据信息。比如，通过不同学生对课程内容的点击频率、观看时长，了解他们对不同教学模块、方式方法的关注和感兴趣程度；通过对学生在互动板块的提问数量与问题类型，了解每个学生的知识掌握程度与困惑之处。在线教学平台的系统后台在捕获数据的基础上，对每个大学生复杂学习活动的海量数据进行个性化分析，由此获得学生线上学习的偏好信息，为其配给个性化的线上教学资源，真正做到因人而异、因材施教和精准施教。</w:t>
      </w:r>
    </w:p>
    <w:p>
      <w:pPr>
        <w:spacing w:line="360" w:lineRule="auto"/>
        <w:ind w:firstLine="480" w:firstLineChars="200"/>
        <w:rPr>
          <w:rFonts w:hint="eastAsia" w:ascii="宋体" w:hAnsi="宋体" w:eastAsia="宋体"/>
          <w:lang w:val="en-US"/>
        </w:rPr>
      </w:pPr>
    </w:p>
    <w:sectPr>
      <w:footerReference r:id="rId3" w:type="default"/>
      <w:pgSz w:w="11907" w:h="16839"/>
      <w:pgMar w:top="1080" w:right="864" w:bottom="1584" w:left="864"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angal">
    <w:altName w:val="Segoe Print"/>
    <w:panose1 w:val="02040503050203030202"/>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2852419"/>
      <w:docPartObj>
        <w:docPartGallery w:val="AutoText"/>
      </w:docPartObj>
    </w:sdtPr>
    <w:sdtContent>
      <w:p>
        <w:r>
          <w:fldChar w:fldCharType="begin"/>
        </w:r>
        <w:r>
          <w:instrText xml:space="preserve"> PAGE   \* MERGEFORMAT </w:instrText>
        </w:r>
        <w:r>
          <w:fldChar w:fldCharType="separate"/>
        </w:r>
        <w: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1"/>
  <w:bordersDoNotSurroundFooter w:val="1"/>
  <w:attachedTemplate r:id="rId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1D6"/>
    <w:rsid w:val="001A5D1A"/>
    <w:rsid w:val="001D6C96"/>
    <w:rsid w:val="001E6D70"/>
    <w:rsid w:val="002B567C"/>
    <w:rsid w:val="004F6D4F"/>
    <w:rsid w:val="005E7166"/>
    <w:rsid w:val="006123D5"/>
    <w:rsid w:val="006334DB"/>
    <w:rsid w:val="00686440"/>
    <w:rsid w:val="006E792B"/>
    <w:rsid w:val="007139D3"/>
    <w:rsid w:val="008850EF"/>
    <w:rsid w:val="008C4D60"/>
    <w:rsid w:val="008E783D"/>
    <w:rsid w:val="00957332"/>
    <w:rsid w:val="009721D6"/>
    <w:rsid w:val="00B02F33"/>
    <w:rsid w:val="00C57B7A"/>
    <w:rsid w:val="00C625B0"/>
    <w:rsid w:val="00CB0B20"/>
    <w:rsid w:val="00CF4636"/>
    <w:rsid w:val="00D36AC1"/>
    <w:rsid w:val="00EA28CD"/>
    <w:rsid w:val="00F110E4"/>
    <w:rsid w:val="00FA4E67"/>
    <w:rsid w:val="00FE2524"/>
    <w:rsid w:val="00FF7C60"/>
    <w:rsid w:val="0FE90A2F"/>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11"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semiHidden="0" w:name="Default Paragraph Font"/>
    <w:lsdException w:qFormat="1" w:uiPriority="1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29" w:name="Quote"/>
    <w:lsdException w:qFormat="1" w:uiPriority="3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60" w:line="264" w:lineRule="auto"/>
    </w:pPr>
    <w:rPr>
      <w:rFonts w:asciiTheme="minorHAnsi" w:hAnsiTheme="minorHAnsi" w:eastAsiaTheme="minorEastAsia" w:cstheme="minorBidi"/>
      <w:color w:val="676760" w:themeColor="text2" w:themeTint="BF"/>
      <w:sz w:val="24"/>
      <w:szCs w:val="24"/>
      <w:lang w:val="en-GB" w:eastAsia="zh-CN" w:bidi="ar-SA"/>
      <w14:textFill>
        <w14:solidFill>
          <w14:schemeClr w14:val="tx2">
            <w14:lumMod w14:val="75000"/>
            <w14:lumOff w14:val="25000"/>
          </w14:schemeClr>
        </w14:solidFill>
      </w14:textFill>
    </w:rPr>
  </w:style>
  <w:style w:type="paragraph" w:styleId="2">
    <w:name w:val="heading 1"/>
    <w:basedOn w:val="1"/>
    <w:next w:val="1"/>
    <w:link w:val="20"/>
    <w:qFormat/>
    <w:uiPriority w:val="9"/>
    <w:pPr>
      <w:keepNext/>
      <w:keepLines/>
      <w:spacing w:before="400" w:after="160"/>
      <w:contextualSpacing/>
      <w:outlineLvl w:val="0"/>
    </w:pPr>
    <w:rPr>
      <w:rFonts w:asciiTheme="majorHAnsi" w:hAnsiTheme="majorHAnsi" w:eastAsiaTheme="majorEastAsia" w:cstheme="majorBidi"/>
      <w:b/>
      <w:color w:val="464642" w:themeColor="text2" w:themeTint="E6"/>
      <w:sz w:val="44"/>
      <w:szCs w:val="32"/>
      <w14:textFill>
        <w14:solidFill>
          <w14:schemeClr w14:val="tx2">
            <w14:lumMod w14:val="90000"/>
            <w14:lumOff w14:val="10000"/>
          </w14:schemeClr>
        </w14:solidFill>
      </w14:textFill>
    </w:rPr>
  </w:style>
  <w:style w:type="paragraph" w:styleId="3">
    <w:name w:val="heading 4"/>
    <w:basedOn w:val="1"/>
    <w:next w:val="1"/>
    <w:semiHidden/>
    <w:unhideWhenUsed/>
    <w:qFormat/>
    <w:uiPriority w:val="9"/>
    <w:pPr>
      <w:keepNext/>
      <w:keepLines/>
      <w:spacing w:before="340" w:after="120"/>
      <w:contextualSpacing/>
      <w:outlineLvl w:val="3"/>
    </w:pPr>
    <w:rPr>
      <w:rFonts w:asciiTheme="majorHAnsi" w:hAnsiTheme="majorHAnsi" w:eastAsiaTheme="majorEastAsia" w:cstheme="majorBidi"/>
      <w:iCs/>
      <w:color w:val="FF7A00" w:themeColor="accent1"/>
      <w14:textFill>
        <w14:solidFill>
          <w14:schemeClr w14:val="accent1"/>
        </w14:solidFill>
      </w14:textFill>
    </w:rPr>
  </w:style>
  <w:style w:type="paragraph" w:styleId="4">
    <w:name w:val="heading 5"/>
    <w:basedOn w:val="1"/>
    <w:next w:val="1"/>
    <w:link w:val="21"/>
    <w:semiHidden/>
    <w:unhideWhenUsed/>
    <w:qFormat/>
    <w:uiPriority w:val="9"/>
    <w:pPr>
      <w:keepNext/>
      <w:keepLines/>
      <w:spacing w:before="340" w:after="120"/>
      <w:contextualSpacing/>
      <w:outlineLvl w:val="4"/>
    </w:pPr>
    <w:rPr>
      <w:rFonts w:asciiTheme="majorHAnsi" w:hAnsiTheme="majorHAnsi" w:eastAsiaTheme="majorEastAsia" w:cstheme="majorBidi"/>
      <w:i/>
      <w:color w:val="FF7A00" w:themeColor="accent1"/>
      <w14:textFill>
        <w14:solidFill>
          <w14:schemeClr w14:val="accent1"/>
        </w14:solidFill>
      </w14:textFill>
    </w:rPr>
  </w:style>
  <w:style w:type="paragraph" w:styleId="5">
    <w:name w:val="heading 6"/>
    <w:basedOn w:val="1"/>
    <w:next w:val="1"/>
    <w:link w:val="22"/>
    <w:semiHidden/>
    <w:unhideWhenUsed/>
    <w:qFormat/>
    <w:uiPriority w:val="9"/>
    <w:pPr>
      <w:keepNext/>
      <w:keepLines/>
      <w:spacing w:before="340" w:after="120"/>
      <w:contextualSpacing/>
      <w:outlineLvl w:val="5"/>
    </w:pPr>
    <w:rPr>
      <w:rFonts w:asciiTheme="majorHAnsi" w:hAnsiTheme="majorHAnsi" w:eastAsiaTheme="majorEastAsia" w:cstheme="majorBidi"/>
      <w:b/>
      <w:color w:val="FF7A00" w:themeColor="accent1"/>
      <w:sz w:val="20"/>
      <w14:textFill>
        <w14:solidFill>
          <w14:schemeClr w14:val="accent1"/>
        </w14:solidFill>
      </w14:textFill>
    </w:rPr>
  </w:style>
  <w:style w:type="paragraph" w:styleId="6">
    <w:name w:val="heading 7"/>
    <w:basedOn w:val="1"/>
    <w:next w:val="1"/>
    <w:link w:val="23"/>
    <w:semiHidden/>
    <w:unhideWhenUsed/>
    <w:qFormat/>
    <w:uiPriority w:val="9"/>
    <w:pPr>
      <w:keepNext/>
      <w:keepLines/>
      <w:spacing w:before="340" w:after="120"/>
      <w:contextualSpacing/>
      <w:outlineLvl w:val="6"/>
    </w:pPr>
    <w:rPr>
      <w:rFonts w:asciiTheme="majorHAnsi" w:hAnsiTheme="majorHAnsi" w:eastAsiaTheme="majorEastAsia" w:cstheme="majorBidi"/>
      <w:b/>
      <w:i/>
      <w:iCs/>
      <w:color w:val="FF7A00" w:themeColor="accent1"/>
      <w:sz w:val="20"/>
      <w14:textFill>
        <w14:solidFill>
          <w14:schemeClr w14:val="accent1"/>
        </w14:solidFill>
      </w14:textFill>
    </w:rPr>
  </w:style>
  <w:style w:type="paragraph" w:styleId="7">
    <w:name w:val="heading 8"/>
    <w:basedOn w:val="1"/>
    <w:next w:val="1"/>
    <w:link w:val="24"/>
    <w:semiHidden/>
    <w:unhideWhenUsed/>
    <w:qFormat/>
    <w:uiPriority w:val="9"/>
    <w:pPr>
      <w:keepNext/>
      <w:keepLines/>
      <w:spacing w:before="340" w:after="120"/>
      <w:contextualSpacing/>
      <w:outlineLvl w:val="7"/>
    </w:pPr>
    <w:rPr>
      <w:rFonts w:asciiTheme="majorHAnsi" w:hAnsiTheme="majorHAnsi" w:eastAsiaTheme="majorEastAsia" w:cstheme="majorBidi"/>
      <w:color w:val="FF7A00" w:themeColor="accent1"/>
      <w:sz w:val="20"/>
      <w:szCs w:val="21"/>
      <w14:textFill>
        <w14:solidFill>
          <w14:schemeClr w14:val="accent1"/>
        </w14:solidFill>
      </w14:textFill>
    </w:rPr>
  </w:style>
  <w:style w:type="paragraph" w:styleId="8">
    <w:name w:val="heading 9"/>
    <w:basedOn w:val="1"/>
    <w:next w:val="1"/>
    <w:link w:val="25"/>
    <w:semiHidden/>
    <w:unhideWhenUsed/>
    <w:qFormat/>
    <w:uiPriority w:val="9"/>
    <w:pPr>
      <w:keepNext/>
      <w:keepLines/>
      <w:spacing w:before="340" w:after="120"/>
      <w:contextualSpacing/>
      <w:outlineLvl w:val="8"/>
    </w:pPr>
    <w:rPr>
      <w:rFonts w:asciiTheme="majorHAnsi" w:hAnsiTheme="majorHAnsi" w:eastAsiaTheme="majorEastAsia" w:cstheme="majorBidi"/>
      <w:i/>
      <w:iCs/>
      <w:color w:val="FF7A00" w:themeColor="accent1"/>
      <w:sz w:val="20"/>
      <w:szCs w:val="21"/>
      <w14:textFill>
        <w14:solidFill>
          <w14:schemeClr w14:val="accent1"/>
        </w14:solidFill>
      </w14:textFill>
    </w:rPr>
  </w:style>
  <w:style w:type="character" w:default="1" w:styleId="17">
    <w:name w:val="Default Paragraph Font"/>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9">
    <w:name w:val="caption"/>
    <w:basedOn w:val="1"/>
    <w:next w:val="1"/>
    <w:semiHidden/>
    <w:unhideWhenUsed/>
    <w:qFormat/>
    <w:uiPriority w:val="35"/>
    <w:pPr>
      <w:spacing w:after="200" w:line="240" w:lineRule="auto"/>
    </w:pPr>
    <w:rPr>
      <w:i/>
      <w:iCs/>
      <w:sz w:val="20"/>
      <w:szCs w:val="18"/>
    </w:rPr>
  </w:style>
  <w:style w:type="paragraph" w:styleId="10">
    <w:name w:val="toa heading"/>
    <w:basedOn w:val="1"/>
    <w:next w:val="1"/>
    <w:semiHidden/>
    <w:unhideWhenUsed/>
    <w:uiPriority w:val="99"/>
    <w:pPr>
      <w:spacing w:before="120"/>
    </w:pPr>
    <w:rPr>
      <w:rFonts w:asciiTheme="majorHAnsi" w:hAnsiTheme="majorHAnsi" w:eastAsiaTheme="majorEastAsia" w:cstheme="majorBidi"/>
      <w:b/>
      <w:bCs/>
    </w:rPr>
  </w:style>
  <w:style w:type="paragraph" w:styleId="11">
    <w:name w:val="footer"/>
    <w:basedOn w:val="1"/>
    <w:link w:val="39"/>
    <w:unhideWhenUsed/>
    <w:uiPriority w:val="99"/>
    <w:pPr>
      <w:spacing w:after="0" w:line="240" w:lineRule="auto"/>
    </w:pPr>
  </w:style>
  <w:style w:type="paragraph" w:styleId="12">
    <w:name w:val="header"/>
    <w:basedOn w:val="1"/>
    <w:link w:val="38"/>
    <w:unhideWhenUsed/>
    <w:uiPriority w:val="99"/>
    <w:pPr>
      <w:spacing w:after="0" w:line="240" w:lineRule="auto"/>
    </w:pPr>
  </w:style>
  <w:style w:type="paragraph" w:styleId="13">
    <w:name w:val="Subtitle"/>
    <w:basedOn w:val="1"/>
    <w:link w:val="26"/>
    <w:semiHidden/>
    <w:unhideWhenUsed/>
    <w:qFormat/>
    <w:uiPriority w:val="11"/>
    <w:pPr>
      <w:spacing w:after="480"/>
      <w:contextualSpacing/>
    </w:pPr>
    <w:rPr>
      <w:color w:val="FF7A00" w:themeColor="accent1"/>
      <w:sz w:val="34"/>
      <w:szCs w:val="22"/>
      <w14:textFill>
        <w14:solidFill>
          <w14:schemeClr w14:val="accent1"/>
        </w14:solidFill>
      </w14:textFill>
    </w:rPr>
  </w:style>
  <w:style w:type="paragraph" w:styleId="14">
    <w:name w:val="Title"/>
    <w:basedOn w:val="1"/>
    <w:link w:val="19"/>
    <w:qFormat/>
    <w:uiPriority w:val="1"/>
    <w:pPr>
      <w:pBdr>
        <w:bottom w:val="single" w:color="FF7A00" w:themeColor="accent1" w:sz="48" w:space="22"/>
      </w:pBdr>
      <w:spacing w:after="400" w:line="240" w:lineRule="auto"/>
      <w:contextualSpacing/>
    </w:pPr>
    <w:rPr>
      <w:rFonts w:asciiTheme="majorHAnsi" w:hAnsiTheme="majorHAnsi" w:eastAsiaTheme="majorEastAsia" w:cstheme="majorBidi"/>
      <w:b/>
      <w:color w:val="464642" w:themeColor="text2" w:themeTint="E6"/>
      <w:kern w:val="28"/>
      <w:sz w:val="60"/>
      <w:szCs w:val="56"/>
      <w14:textFill>
        <w14:solidFill>
          <w14:schemeClr w14:val="tx2">
            <w14:lumMod w14:val="90000"/>
            <w14:lumOff w14:val="10000"/>
          </w14:schemeClr>
        </w14:solidFill>
      </w14:textFill>
    </w:rPr>
  </w:style>
  <w:style w:type="table" w:styleId="16">
    <w:name w:val="Table Grid"/>
    <w:basedOn w:val="15"/>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semiHidden/>
    <w:unhideWhenUsed/>
    <w:qFormat/>
    <w:uiPriority w:val="22"/>
    <w:rPr>
      <w:b/>
      <w:bCs/>
      <w:color w:val="676760" w:themeColor="text2" w:themeTint="BF"/>
      <w14:textFill>
        <w14:solidFill>
          <w14:schemeClr w14:val="tx2">
            <w14:lumMod w14:val="75000"/>
            <w14:lumOff w14:val="25000"/>
          </w14:schemeClr>
        </w14:solidFill>
      </w14:textFill>
    </w:rPr>
  </w:style>
  <w:style w:type="character" w:customStyle="1" w:styleId="19">
    <w:name w:val="标题 字符"/>
    <w:basedOn w:val="17"/>
    <w:link w:val="14"/>
    <w:uiPriority w:val="1"/>
    <w:rPr>
      <w:rFonts w:asciiTheme="majorHAnsi" w:hAnsiTheme="majorHAnsi" w:eastAsiaTheme="majorEastAsia" w:cstheme="majorBidi"/>
      <w:b/>
      <w:color w:val="464642" w:themeColor="text2" w:themeTint="E6"/>
      <w:kern w:val="28"/>
      <w:sz w:val="60"/>
      <w:szCs w:val="56"/>
      <w14:textFill>
        <w14:solidFill>
          <w14:schemeClr w14:val="tx2">
            <w14:lumMod w14:val="90000"/>
            <w14:lumOff w14:val="10000"/>
          </w14:schemeClr>
        </w14:solidFill>
      </w14:textFill>
    </w:rPr>
  </w:style>
  <w:style w:type="character" w:customStyle="1" w:styleId="20">
    <w:name w:val="标题 1 字符"/>
    <w:basedOn w:val="17"/>
    <w:link w:val="2"/>
    <w:qFormat/>
    <w:uiPriority w:val="9"/>
    <w:rPr>
      <w:rFonts w:asciiTheme="majorHAnsi" w:hAnsiTheme="majorHAnsi" w:eastAsiaTheme="majorEastAsia" w:cstheme="majorBidi"/>
      <w:b/>
      <w:color w:val="464642" w:themeColor="text2" w:themeTint="E6"/>
      <w:sz w:val="44"/>
      <w:szCs w:val="32"/>
      <w14:textFill>
        <w14:solidFill>
          <w14:schemeClr w14:val="tx2">
            <w14:lumMod w14:val="90000"/>
            <w14:lumOff w14:val="10000"/>
          </w14:schemeClr>
        </w14:solidFill>
      </w14:textFill>
    </w:rPr>
  </w:style>
  <w:style w:type="character" w:customStyle="1" w:styleId="21">
    <w:name w:val="标题 5 字符"/>
    <w:basedOn w:val="17"/>
    <w:link w:val="4"/>
    <w:semiHidden/>
    <w:uiPriority w:val="9"/>
    <w:rPr>
      <w:rFonts w:asciiTheme="majorHAnsi" w:hAnsiTheme="majorHAnsi" w:eastAsiaTheme="majorEastAsia" w:cstheme="majorBidi"/>
      <w:i/>
      <w:color w:val="FF7A00" w:themeColor="accent1"/>
      <w14:textFill>
        <w14:solidFill>
          <w14:schemeClr w14:val="accent1"/>
        </w14:solidFill>
      </w14:textFill>
    </w:rPr>
  </w:style>
  <w:style w:type="character" w:customStyle="1" w:styleId="22">
    <w:name w:val="标题 6 字符"/>
    <w:basedOn w:val="17"/>
    <w:link w:val="5"/>
    <w:semiHidden/>
    <w:uiPriority w:val="9"/>
    <w:rPr>
      <w:rFonts w:asciiTheme="majorHAnsi" w:hAnsiTheme="majorHAnsi" w:eastAsiaTheme="majorEastAsia" w:cstheme="majorBidi"/>
      <w:b/>
      <w:color w:val="FF7A00" w:themeColor="accent1"/>
      <w:sz w:val="20"/>
      <w14:textFill>
        <w14:solidFill>
          <w14:schemeClr w14:val="accent1"/>
        </w14:solidFill>
      </w14:textFill>
    </w:rPr>
  </w:style>
  <w:style w:type="character" w:customStyle="1" w:styleId="23">
    <w:name w:val="标题 7 字符"/>
    <w:basedOn w:val="17"/>
    <w:link w:val="6"/>
    <w:semiHidden/>
    <w:uiPriority w:val="9"/>
    <w:rPr>
      <w:rFonts w:asciiTheme="majorHAnsi" w:hAnsiTheme="majorHAnsi" w:eastAsiaTheme="majorEastAsia" w:cstheme="majorBidi"/>
      <w:b/>
      <w:i/>
      <w:iCs/>
      <w:color w:val="FF7A00" w:themeColor="accent1"/>
      <w:sz w:val="20"/>
      <w14:textFill>
        <w14:solidFill>
          <w14:schemeClr w14:val="accent1"/>
        </w14:solidFill>
      </w14:textFill>
    </w:rPr>
  </w:style>
  <w:style w:type="character" w:customStyle="1" w:styleId="24">
    <w:name w:val="标题 8 字符"/>
    <w:basedOn w:val="17"/>
    <w:link w:val="7"/>
    <w:semiHidden/>
    <w:qFormat/>
    <w:uiPriority w:val="9"/>
    <w:rPr>
      <w:rFonts w:asciiTheme="majorHAnsi" w:hAnsiTheme="majorHAnsi" w:eastAsiaTheme="majorEastAsia" w:cstheme="majorBidi"/>
      <w:color w:val="FF7A00" w:themeColor="accent1"/>
      <w:sz w:val="20"/>
      <w:szCs w:val="21"/>
      <w14:textFill>
        <w14:solidFill>
          <w14:schemeClr w14:val="accent1"/>
        </w14:solidFill>
      </w14:textFill>
    </w:rPr>
  </w:style>
  <w:style w:type="character" w:customStyle="1" w:styleId="25">
    <w:name w:val="标题 9 字符"/>
    <w:basedOn w:val="17"/>
    <w:link w:val="8"/>
    <w:semiHidden/>
    <w:qFormat/>
    <w:uiPriority w:val="9"/>
    <w:rPr>
      <w:rFonts w:asciiTheme="majorHAnsi" w:hAnsiTheme="majorHAnsi" w:eastAsiaTheme="majorEastAsia" w:cstheme="majorBidi"/>
      <w:i/>
      <w:iCs/>
      <w:color w:val="FF7A00" w:themeColor="accent1"/>
      <w:sz w:val="20"/>
      <w:szCs w:val="21"/>
      <w14:textFill>
        <w14:solidFill>
          <w14:schemeClr w14:val="accent1"/>
        </w14:solidFill>
      </w14:textFill>
    </w:rPr>
  </w:style>
  <w:style w:type="character" w:customStyle="1" w:styleId="26">
    <w:name w:val="副标题 字符"/>
    <w:basedOn w:val="17"/>
    <w:link w:val="13"/>
    <w:semiHidden/>
    <w:uiPriority w:val="11"/>
    <w:rPr>
      <w:rFonts w:eastAsiaTheme="minorEastAsia"/>
      <w:color w:val="FF7A00" w:themeColor="accent1"/>
      <w:sz w:val="34"/>
      <w:szCs w:val="22"/>
      <w14:textFill>
        <w14:solidFill>
          <w14:schemeClr w14:val="accent1"/>
        </w14:solidFill>
      </w14:textFill>
    </w:rPr>
  </w:style>
  <w:style w:type="character" w:customStyle="1" w:styleId="27">
    <w:name w:val="Subtle Emphasis"/>
    <w:basedOn w:val="17"/>
    <w:semiHidden/>
    <w:unhideWhenUsed/>
    <w:qFormat/>
    <w:uiPriority w:val="19"/>
    <w:rPr>
      <w:i/>
      <w:iCs/>
      <w:color w:val="676760" w:themeColor="text2" w:themeTint="BF"/>
      <w14:textFill>
        <w14:solidFill>
          <w14:schemeClr w14:val="tx2">
            <w14:lumMod w14:val="75000"/>
            <w14:lumOff w14:val="25000"/>
          </w14:schemeClr>
        </w14:solidFill>
      </w14:textFill>
    </w:rPr>
  </w:style>
  <w:style w:type="character" w:customStyle="1" w:styleId="28">
    <w:name w:val="Intense Emphasis"/>
    <w:basedOn w:val="17"/>
    <w:semiHidden/>
    <w:unhideWhenUsed/>
    <w:qFormat/>
    <w:uiPriority w:val="21"/>
    <w:rPr>
      <w:b/>
      <w:i/>
      <w:iCs/>
      <w:color w:val="464642" w:themeColor="text2" w:themeTint="E6"/>
      <w14:textFill>
        <w14:solidFill>
          <w14:schemeClr w14:val="tx2">
            <w14:lumMod w14:val="90000"/>
            <w14:lumOff w14:val="10000"/>
          </w14:schemeClr>
        </w14:solidFill>
      </w14:textFill>
    </w:rPr>
  </w:style>
  <w:style w:type="paragraph" w:styleId="29">
    <w:name w:val="Quote"/>
    <w:basedOn w:val="1"/>
    <w:next w:val="1"/>
    <w:link w:val="30"/>
    <w:semiHidden/>
    <w:unhideWhenUsed/>
    <w:qFormat/>
    <w:uiPriority w:val="29"/>
    <w:pPr>
      <w:spacing w:before="320" w:after="320"/>
    </w:pPr>
    <w:rPr>
      <w:i/>
      <w:iCs/>
      <w:sz w:val="34"/>
    </w:rPr>
  </w:style>
  <w:style w:type="character" w:customStyle="1" w:styleId="30">
    <w:name w:val="引用 字符"/>
    <w:basedOn w:val="17"/>
    <w:link w:val="29"/>
    <w:semiHidden/>
    <w:qFormat/>
    <w:uiPriority w:val="29"/>
    <w:rPr>
      <w:i/>
      <w:iCs/>
      <w:sz w:val="34"/>
    </w:rPr>
  </w:style>
  <w:style w:type="paragraph" w:styleId="31">
    <w:name w:val="Intense Quote"/>
    <w:basedOn w:val="1"/>
    <w:next w:val="1"/>
    <w:link w:val="32"/>
    <w:semiHidden/>
    <w:unhideWhenUsed/>
    <w:qFormat/>
    <w:uiPriority w:val="30"/>
    <w:pPr>
      <w:spacing w:before="320" w:after="320"/>
    </w:pPr>
    <w:rPr>
      <w:b/>
      <w:i/>
      <w:iCs/>
      <w:color w:val="464642" w:themeColor="text2" w:themeTint="E6"/>
      <w:sz w:val="34"/>
      <w14:textFill>
        <w14:solidFill>
          <w14:schemeClr w14:val="tx2">
            <w14:lumMod w14:val="90000"/>
            <w14:lumOff w14:val="10000"/>
          </w14:schemeClr>
        </w14:solidFill>
      </w14:textFill>
    </w:rPr>
  </w:style>
  <w:style w:type="character" w:customStyle="1" w:styleId="32">
    <w:name w:val="明显引用 字符"/>
    <w:basedOn w:val="17"/>
    <w:link w:val="31"/>
    <w:semiHidden/>
    <w:qFormat/>
    <w:uiPriority w:val="30"/>
    <w:rPr>
      <w:b/>
      <w:i/>
      <w:iCs/>
      <w:color w:val="464642" w:themeColor="text2" w:themeTint="E6"/>
      <w:sz w:val="34"/>
      <w14:textFill>
        <w14:solidFill>
          <w14:schemeClr w14:val="tx2">
            <w14:lumMod w14:val="90000"/>
            <w14:lumOff w14:val="10000"/>
          </w14:schemeClr>
        </w14:solidFill>
      </w14:textFill>
    </w:rPr>
  </w:style>
  <w:style w:type="character" w:customStyle="1" w:styleId="33">
    <w:name w:val="Subtle Reference"/>
    <w:basedOn w:val="17"/>
    <w:semiHidden/>
    <w:unhideWhenUsed/>
    <w:qFormat/>
    <w:uiPriority w:val="31"/>
    <w:rPr>
      <w:caps/>
      <w:color w:val="676760" w:themeColor="text2" w:themeTint="BF"/>
      <w14:textFill>
        <w14:solidFill>
          <w14:schemeClr w14:val="tx2">
            <w14:lumMod w14:val="75000"/>
            <w14:lumOff w14:val="25000"/>
          </w14:schemeClr>
        </w14:solidFill>
      </w14:textFill>
    </w:rPr>
  </w:style>
  <w:style w:type="character" w:customStyle="1" w:styleId="34">
    <w:name w:val="Intense Reference"/>
    <w:basedOn w:val="17"/>
    <w:semiHidden/>
    <w:unhideWhenUsed/>
    <w:qFormat/>
    <w:uiPriority w:val="32"/>
    <w:rPr>
      <w:b/>
      <w:bCs/>
      <w:caps/>
      <w:color w:val="676760" w:themeColor="text2" w:themeTint="BF"/>
      <w:spacing w:val="0"/>
      <w14:textFill>
        <w14:solidFill>
          <w14:schemeClr w14:val="tx2">
            <w14:lumMod w14:val="75000"/>
            <w14:lumOff w14:val="25000"/>
          </w14:schemeClr>
        </w14:solidFill>
      </w14:textFill>
    </w:rPr>
  </w:style>
  <w:style w:type="paragraph" w:customStyle="1" w:styleId="35">
    <w:name w:val="TOC Heading"/>
    <w:basedOn w:val="2"/>
    <w:next w:val="1"/>
    <w:semiHidden/>
    <w:unhideWhenUsed/>
    <w:qFormat/>
    <w:uiPriority w:val="39"/>
    <w:pPr>
      <w:outlineLvl w:val="9"/>
    </w:pPr>
  </w:style>
  <w:style w:type="character" w:styleId="36">
    <w:name w:val="Placeholder Text"/>
    <w:basedOn w:val="17"/>
    <w:semiHidden/>
    <w:uiPriority w:val="99"/>
    <w:rPr>
      <w:color w:val="808080"/>
    </w:rPr>
  </w:style>
  <w:style w:type="character" w:customStyle="1" w:styleId="37">
    <w:name w:val="Book Title"/>
    <w:basedOn w:val="17"/>
    <w:semiHidden/>
    <w:unhideWhenUsed/>
    <w:uiPriority w:val="33"/>
    <w:rPr>
      <w:bCs/>
      <w:iCs/>
      <w:spacing w:val="0"/>
      <w:u w:val="single"/>
    </w:rPr>
  </w:style>
  <w:style w:type="character" w:customStyle="1" w:styleId="38">
    <w:name w:val="页眉 字符"/>
    <w:basedOn w:val="17"/>
    <w:link w:val="12"/>
    <w:uiPriority w:val="99"/>
  </w:style>
  <w:style w:type="character" w:customStyle="1" w:styleId="39">
    <w:name w:val="页脚 字符"/>
    <w:basedOn w:val="17"/>
    <w:link w:val="11"/>
    <w:uiPriority w:val="99"/>
  </w:style>
  <w:style w:type="table" w:customStyle="1" w:styleId="40">
    <w:name w:val="Grid Table Light"/>
    <w:basedOn w:val="15"/>
    <w:uiPriority w:val="40"/>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41">
    <w:name w:val="Grid Table 1 Light Accent 1"/>
    <w:basedOn w:val="15"/>
    <w:uiPriority w:val="46"/>
    <w:pPr>
      <w:spacing w:after="0" w:line="240" w:lineRule="auto"/>
    </w:pPr>
    <w:tblPr>
      <w:tblBorders>
        <w:top w:val="single" w:color="FFC999" w:themeColor="accent1" w:themeTint="66" w:sz="4" w:space="0"/>
        <w:left w:val="single" w:color="FFC999" w:themeColor="accent1" w:themeTint="66" w:sz="4" w:space="0"/>
        <w:bottom w:val="single" w:color="FFC999" w:themeColor="accent1" w:themeTint="66" w:sz="4" w:space="0"/>
        <w:right w:val="single" w:color="FFC999" w:themeColor="accent1" w:themeTint="66" w:sz="4" w:space="0"/>
        <w:insideH w:val="single" w:color="FFC999" w:themeColor="accent1" w:themeTint="66" w:sz="4" w:space="0"/>
        <w:insideV w:val="single" w:color="FFC999" w:themeColor="accent1" w:themeTint="66" w:sz="4" w:space="0"/>
      </w:tblBorders>
    </w:tblPr>
    <w:tblStylePr w:type="firstRow">
      <w:rPr>
        <w:b/>
        <w:bCs/>
      </w:rPr>
      <w:tcPr>
        <w:tcBorders>
          <w:bottom w:val="single" w:color="FFAF65" w:themeColor="accent1" w:themeTint="99" w:sz="12" w:space="0"/>
        </w:tcBorders>
      </w:tcPr>
    </w:tblStylePr>
    <w:tblStylePr w:type="lastRow">
      <w:rPr>
        <w:b/>
        <w:bCs/>
      </w:rPr>
      <w:tcPr>
        <w:tcBorders>
          <w:top w:val="double" w:color="FFAF65" w:themeColor="accent1" w:themeTint="99" w:sz="2" w:space="0"/>
        </w:tcBorders>
      </w:tcPr>
    </w:tblStylePr>
    <w:tblStylePr w:type="firstCol">
      <w:rPr>
        <w:b/>
        <w:bCs/>
      </w:rPr>
    </w:tblStylePr>
    <w:tblStylePr w:type="lastCol">
      <w:rPr>
        <w:b/>
        <w:bCs/>
      </w:rPr>
    </w:tblStylePr>
  </w:style>
  <w:style w:type="table" w:customStyle="1" w:styleId="42">
    <w:name w:val="Grid Table 4 Accent 5"/>
    <w:basedOn w:val="15"/>
    <w:uiPriority w:val="49"/>
    <w:pPr>
      <w:spacing w:after="0" w:line="240" w:lineRule="auto"/>
    </w:pPr>
    <w:tblPr>
      <w:tblBorders>
        <w:top w:val="single" w:color="FAC292" w:themeColor="accent5" w:themeTint="99" w:sz="4" w:space="0"/>
        <w:left w:val="single" w:color="FAC292" w:themeColor="accent5" w:themeTint="99" w:sz="4" w:space="0"/>
        <w:bottom w:val="single" w:color="FAC292" w:themeColor="accent5" w:themeTint="99" w:sz="4" w:space="0"/>
        <w:right w:val="single" w:color="FAC292" w:themeColor="accent5" w:themeTint="99" w:sz="4" w:space="0"/>
        <w:insideH w:val="single" w:color="FAC292" w:themeColor="accent5" w:themeTint="99" w:sz="4" w:space="0"/>
        <w:insideV w:val="single" w:color="FAC292" w:themeColor="accent5" w:themeTint="99" w:sz="4" w:space="0"/>
      </w:tblBorders>
    </w:tblPr>
    <w:tblStylePr w:type="firstRow">
      <w:rPr>
        <w:b/>
        <w:bCs/>
        <w:color w:val="FFFFFF" w:themeColor="background1"/>
        <w14:textFill>
          <w14:solidFill>
            <w14:schemeClr w14:val="bg1"/>
          </w14:solidFill>
        </w14:textFill>
      </w:rPr>
      <w:tcPr>
        <w:tcBorders>
          <w:top w:val="single" w:color="F89A4A" w:themeColor="accent5" w:sz="4" w:space="0"/>
          <w:left w:val="single" w:color="F89A4A" w:themeColor="accent5" w:sz="4" w:space="0"/>
          <w:bottom w:val="single" w:color="F89A4A" w:themeColor="accent5" w:sz="4" w:space="0"/>
          <w:right w:val="single" w:color="F89A4A" w:themeColor="accent5" w:sz="4" w:space="0"/>
          <w:insideH w:val="nil"/>
          <w:insideV w:val="nil"/>
        </w:tcBorders>
        <w:shd w:val="clear" w:color="auto" w:fill="F89A4A" w:themeFill="accent5"/>
      </w:tcPr>
    </w:tblStylePr>
    <w:tblStylePr w:type="lastRow">
      <w:rPr>
        <w:b/>
        <w:bCs/>
      </w:rPr>
      <w:tcPr>
        <w:tcBorders>
          <w:top w:val="double" w:color="F89A4A" w:themeColor="accent5" w:sz="4" w:space="0"/>
        </w:tcBorders>
      </w:tcPr>
    </w:tblStylePr>
    <w:tblStylePr w:type="firstCol">
      <w:rPr>
        <w:b/>
        <w:bCs/>
      </w:rPr>
    </w:tblStylePr>
    <w:tblStylePr w:type="lastCol">
      <w:rPr>
        <w:b/>
        <w:bCs/>
      </w:rPr>
    </w:tblStylePr>
    <w:tblStylePr w:type="band1Vert">
      <w:tcPr>
        <w:shd w:val="clear" w:color="auto" w:fill="FDEADA" w:themeFill="accent5" w:themeFillTint="33"/>
      </w:tcPr>
    </w:tblStylePr>
    <w:tblStylePr w:type="band1Horz">
      <w:tcPr>
        <w:shd w:val="clear" w:color="auto" w:fill="FDEADA" w:themeFill="accent5" w:themeFillTint="33"/>
      </w:tcPr>
    </w:tblStyle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nda\Library\Containers\com.microsoft.Word\Data\Library\Application%20Support\Microsoft\Office\16.0\DTS\zh-CN%7bEA7826A0-D524-6C4C-83AF-212F369ED2FB%7d\%7b4A9D60D6-5E7D-374E-A70B-F4329B50EC4D%7dtf10002069.dotx" TargetMode="External"/></Relationships>
</file>

<file path=word/theme/theme1.xml><?xml version="1.0" encoding="utf-8"?>
<a:theme xmlns:a="http://schemas.openxmlformats.org/drawingml/2006/main" name="Office Theme">
  <a:themeElements>
    <a:clrScheme name="Journal">
      <a:dk1>
        <a:sysClr val="windowText" lastClr="000000"/>
      </a:dk1>
      <a:lt1>
        <a:sysClr val="window" lastClr="FFFFFF"/>
      </a:lt1>
      <a:dk2>
        <a:srgbClr val="31312E"/>
      </a:dk2>
      <a:lt2>
        <a:srgbClr val="FDFBF9"/>
      </a:lt2>
      <a:accent1>
        <a:srgbClr val="FF7A00"/>
      </a:accent1>
      <a:accent2>
        <a:srgbClr val="FF6275"/>
      </a:accent2>
      <a:accent3>
        <a:srgbClr val="9CC346"/>
      </a:accent3>
      <a:accent4>
        <a:srgbClr val="A96EB6"/>
      </a:accent4>
      <a:accent5>
        <a:srgbClr val="F89A4A"/>
      </a:accent5>
      <a:accent6>
        <a:srgbClr val="E7D364"/>
      </a:accent6>
      <a:hlink>
        <a:srgbClr val="34B6C3"/>
      </a:hlink>
      <a:folHlink>
        <a:srgbClr val="A96EB6"/>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记日记.dotx</Template>
  <Pages>6</Pages>
  <Words>755</Words>
  <Characters>4305</Characters>
  <Lines>35</Lines>
  <Paragraphs>10</Paragraphs>
  <TotalTime>27</TotalTime>
  <ScaleCrop>false</ScaleCrop>
  <LinksUpToDate>false</LinksUpToDate>
  <CharactersWithSpaces>5050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2020-04-19T12:48:00Z</dcterms:created>
  <dc:creator>Microsoft Office User</dc:creator>
  <cp:lastModifiedBy>18826451075</cp:lastModifiedBy>
  <dcterms:modified xsi:type="dcterms:W3CDTF">2020-04-28T05:34:19Z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